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FE" w:rsidRPr="00E904BC" w:rsidRDefault="003064FE" w:rsidP="00B24F35">
      <w:pPr>
        <w:shd w:val="clear" w:color="auto" w:fill="FFFFFF"/>
        <w:spacing w:line="240" w:lineRule="auto"/>
        <w:ind w:firstLine="0"/>
        <w:jc w:val="center"/>
        <w:rPr>
          <w:bCs/>
          <w:color w:val="000000"/>
          <w:sz w:val="24"/>
          <w:szCs w:val="24"/>
        </w:rPr>
      </w:pPr>
    </w:p>
    <w:p w:rsidR="00C83024" w:rsidRPr="00E904BC" w:rsidRDefault="00C83024" w:rsidP="00B24F35">
      <w:pPr>
        <w:shd w:val="clear" w:color="auto" w:fill="FFFFFF"/>
        <w:spacing w:line="240" w:lineRule="auto"/>
        <w:ind w:firstLine="0"/>
        <w:jc w:val="center"/>
        <w:rPr>
          <w:bCs/>
          <w:color w:val="000000"/>
          <w:sz w:val="24"/>
          <w:szCs w:val="24"/>
        </w:rPr>
      </w:pPr>
      <w:r w:rsidRPr="00E904BC">
        <w:rPr>
          <w:bCs/>
          <w:color w:val="000000"/>
          <w:sz w:val="24"/>
          <w:szCs w:val="24"/>
        </w:rPr>
        <w:t>ОГОЛОШЕННЯ</w:t>
      </w:r>
    </w:p>
    <w:p w:rsidR="00116C4C" w:rsidRPr="00E904BC" w:rsidRDefault="00C83024" w:rsidP="00B24F35">
      <w:pPr>
        <w:spacing w:line="240" w:lineRule="auto"/>
        <w:ind w:firstLine="0"/>
        <w:jc w:val="center"/>
        <w:rPr>
          <w:bCs/>
          <w:sz w:val="24"/>
          <w:szCs w:val="24"/>
        </w:rPr>
      </w:pPr>
      <w:r w:rsidRPr="00E904BC">
        <w:rPr>
          <w:bCs/>
          <w:sz w:val="24"/>
          <w:szCs w:val="24"/>
        </w:rPr>
        <w:t xml:space="preserve">про добір </w:t>
      </w:r>
      <w:r w:rsidR="000745ED" w:rsidRPr="00E904BC">
        <w:rPr>
          <w:bCs/>
          <w:sz w:val="24"/>
          <w:szCs w:val="24"/>
        </w:rPr>
        <w:t>на зайняття посади державної служби категорії «</w:t>
      </w:r>
      <w:r w:rsidR="00E904BC">
        <w:rPr>
          <w:bCs/>
          <w:sz w:val="24"/>
          <w:szCs w:val="24"/>
        </w:rPr>
        <w:t>Б</w:t>
      </w:r>
      <w:r w:rsidR="000745ED" w:rsidRPr="00E904BC">
        <w:rPr>
          <w:bCs/>
          <w:sz w:val="24"/>
          <w:szCs w:val="24"/>
        </w:rPr>
        <w:t>»</w:t>
      </w:r>
    </w:p>
    <w:p w:rsidR="00FD7BB1" w:rsidRPr="00E904BC" w:rsidRDefault="00FD7BB1" w:rsidP="00B24F35">
      <w:pPr>
        <w:spacing w:line="240" w:lineRule="auto"/>
        <w:ind w:firstLine="0"/>
        <w:jc w:val="center"/>
        <w:rPr>
          <w:bCs/>
          <w:sz w:val="24"/>
          <w:szCs w:val="24"/>
        </w:rPr>
      </w:pPr>
      <w:r w:rsidRPr="00E904BC">
        <w:rPr>
          <w:bCs/>
          <w:sz w:val="24"/>
          <w:szCs w:val="24"/>
        </w:rPr>
        <w:t>на період дії воєнного стану в Україні</w:t>
      </w:r>
    </w:p>
    <w:p w:rsidR="00FD7BB1" w:rsidRPr="00E904BC" w:rsidRDefault="00FD7BB1" w:rsidP="00B24F35">
      <w:pPr>
        <w:spacing w:line="240" w:lineRule="auto"/>
        <w:ind w:firstLine="0"/>
        <w:jc w:val="center"/>
        <w:rPr>
          <w:bCs/>
          <w:i/>
          <w:iCs/>
          <w:sz w:val="24"/>
          <w:szCs w:val="24"/>
        </w:rPr>
      </w:pPr>
    </w:p>
    <w:tbl>
      <w:tblPr>
        <w:tblStyle w:val="a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9"/>
        <w:gridCol w:w="3005"/>
        <w:gridCol w:w="6804"/>
      </w:tblGrid>
      <w:tr w:rsidR="00131B14" w:rsidRPr="00E904BC" w:rsidTr="00A71A21">
        <w:tc>
          <w:tcPr>
            <w:tcW w:w="3544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804" w:type="dxa"/>
            <w:vAlign w:val="center"/>
          </w:tcPr>
          <w:p w:rsidR="00A71A21" w:rsidRPr="00A71A21" w:rsidRDefault="00A71A21" w:rsidP="00FF59BA">
            <w:pPr>
              <w:pStyle w:val="12"/>
              <w:spacing w:after="0" w:line="264" w:lineRule="auto"/>
              <w:jc w:val="both"/>
              <w:outlineLvl w:val="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</w:t>
            </w:r>
            <w:r w:rsidR="00FF59BA">
              <w:rPr>
                <w:bCs/>
                <w:sz w:val="24"/>
                <w:szCs w:val="24"/>
              </w:rPr>
              <w:t xml:space="preserve">відувач сектору планування та </w:t>
            </w:r>
            <w:proofErr w:type="spellStart"/>
            <w:r w:rsidR="00FF59BA">
              <w:rPr>
                <w:bCs/>
                <w:sz w:val="24"/>
                <w:szCs w:val="24"/>
              </w:rPr>
              <w:t>закупівель</w:t>
            </w:r>
            <w:proofErr w:type="spellEnd"/>
            <w:r w:rsidR="00FF59BA">
              <w:rPr>
                <w:bCs/>
                <w:sz w:val="24"/>
                <w:szCs w:val="24"/>
              </w:rPr>
              <w:t xml:space="preserve"> фінансового відділу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131B14" w:rsidRPr="00E904BC" w:rsidTr="00A71A21">
        <w:tc>
          <w:tcPr>
            <w:tcW w:w="3544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Посадові обов’язки</w:t>
            </w:r>
          </w:p>
        </w:tc>
        <w:tc>
          <w:tcPr>
            <w:tcW w:w="6804" w:type="dxa"/>
          </w:tcPr>
          <w:p w:rsidR="00A71A21" w:rsidRDefault="00FF59BA" w:rsidP="00A71A21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pacing w:val="-2"/>
                <w:sz w:val="24"/>
                <w:szCs w:val="24"/>
                <w:shd w:val="clear" w:color="auto" w:fill="FFFFFF"/>
              </w:rPr>
            </w:pPr>
            <w:bookmarkStart w:id="0" w:name="n100"/>
            <w:bookmarkEnd w:id="0"/>
            <w:r>
              <w:rPr>
                <w:spacing w:val="-2"/>
                <w:sz w:val="24"/>
                <w:szCs w:val="24"/>
                <w:shd w:val="clear" w:color="auto" w:fill="FFFFFF"/>
              </w:rPr>
              <w:t>- </w:t>
            </w:r>
            <w:r w:rsidRPr="00FF59BA">
              <w:rPr>
                <w:spacing w:val="-2"/>
                <w:sz w:val="24"/>
                <w:szCs w:val="24"/>
                <w:shd w:val="clear" w:color="auto" w:fill="FFFFFF"/>
              </w:rPr>
              <w:t>Здійснення керівництва діяльністю Сектору, розподілу обов’язків між працівниками, координації їх роботи.</w:t>
            </w:r>
          </w:p>
          <w:p w:rsidR="00FF59BA" w:rsidRDefault="00FF59BA" w:rsidP="00A71A21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sz w:val="24"/>
                <w:szCs w:val="24"/>
                <w:shd w:val="clear" w:color="auto" w:fill="FFFFFF"/>
              </w:rPr>
              <w:t>- </w:t>
            </w:r>
            <w:r w:rsidRPr="00FF59BA">
              <w:rPr>
                <w:spacing w:val="-2"/>
                <w:sz w:val="24"/>
                <w:szCs w:val="24"/>
                <w:shd w:val="clear" w:color="auto" w:fill="FFFFFF"/>
              </w:rPr>
              <w:t xml:space="preserve">Підготовка тимчасового та постійного кошторисів, довідок про зміни до кошторису та подання їх на затвердження до </w:t>
            </w:r>
            <w:proofErr w:type="spellStart"/>
            <w:r w:rsidRPr="00FF59BA">
              <w:rPr>
                <w:spacing w:val="-2"/>
                <w:sz w:val="24"/>
                <w:szCs w:val="24"/>
                <w:shd w:val="clear" w:color="auto" w:fill="FFFFFF"/>
              </w:rPr>
              <w:t>Держгеокадастру</w:t>
            </w:r>
            <w:proofErr w:type="spellEnd"/>
            <w:r w:rsidRPr="00FF59BA">
              <w:rPr>
                <w:spacing w:val="-2"/>
                <w:sz w:val="24"/>
                <w:szCs w:val="24"/>
                <w:shd w:val="clear" w:color="auto" w:fill="FFFFFF"/>
              </w:rPr>
              <w:t xml:space="preserve">. Складання розрахунків витрат до кошторису. Складання та подання на затвердження до </w:t>
            </w:r>
            <w:proofErr w:type="spellStart"/>
            <w:r w:rsidRPr="00FF59BA">
              <w:rPr>
                <w:spacing w:val="-2"/>
                <w:sz w:val="24"/>
                <w:szCs w:val="24"/>
                <w:shd w:val="clear" w:color="auto" w:fill="FFFFFF"/>
              </w:rPr>
              <w:t>Держгеокадастру</w:t>
            </w:r>
            <w:proofErr w:type="spellEnd"/>
            <w:r w:rsidRPr="00FF59BA">
              <w:rPr>
                <w:spacing w:val="-2"/>
                <w:sz w:val="24"/>
                <w:szCs w:val="24"/>
                <w:shd w:val="clear" w:color="auto" w:fill="FFFFFF"/>
              </w:rPr>
              <w:t xml:space="preserve"> планів заходів по бюджетним програмам.</w:t>
            </w:r>
          </w:p>
          <w:p w:rsidR="009F00C4" w:rsidRPr="009F00C4" w:rsidRDefault="009F00C4" w:rsidP="00A71A21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pacing w:val="-2"/>
                <w:sz w:val="22"/>
                <w:szCs w:val="24"/>
                <w:shd w:val="clear" w:color="auto" w:fill="FFFFFF"/>
              </w:rPr>
            </w:pPr>
            <w:r>
              <w:rPr>
                <w:spacing w:val="-2"/>
                <w:sz w:val="24"/>
                <w:szCs w:val="24"/>
                <w:shd w:val="clear" w:color="auto" w:fill="FFFFFF"/>
              </w:rPr>
              <w:t>- </w:t>
            </w:r>
            <w:r w:rsidRPr="009F00C4">
              <w:rPr>
                <w:color w:val="000000"/>
                <w:sz w:val="24"/>
                <w:szCs w:val="24"/>
              </w:rPr>
              <w:t xml:space="preserve">Виконання функцій уповноваженої особи відповідно до Положення про уповноважену особу Головного управління </w:t>
            </w:r>
            <w:proofErr w:type="spellStart"/>
            <w:r w:rsidRPr="009F00C4">
              <w:rPr>
                <w:color w:val="000000"/>
                <w:sz w:val="24"/>
                <w:szCs w:val="24"/>
              </w:rPr>
              <w:t>Держгеокадастру</w:t>
            </w:r>
            <w:proofErr w:type="spellEnd"/>
            <w:r w:rsidRPr="009F00C4">
              <w:rPr>
                <w:color w:val="000000"/>
                <w:sz w:val="24"/>
                <w:szCs w:val="24"/>
              </w:rPr>
              <w:t xml:space="preserve"> в Івано-Франківській області. Організація та проведення процедур </w:t>
            </w:r>
            <w:proofErr w:type="spellStart"/>
            <w:r w:rsidRPr="009F00C4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</w:t>
            </w:r>
            <w:r w:rsidRPr="009F00C4">
              <w:rPr>
                <w:color w:val="000000"/>
                <w:sz w:val="24"/>
                <w:shd w:val="clear" w:color="auto" w:fill="FFFFFF"/>
              </w:rPr>
              <w:t xml:space="preserve">ідповідно до Закону України «Про публічні закупівлі» з урахуванням постанови Кабінету Міністрів України від 12.10.2022 № 1178 “Про затвердження особливостей здійснення публічних </w:t>
            </w:r>
            <w:proofErr w:type="spellStart"/>
            <w:r w:rsidRPr="009F00C4">
              <w:rPr>
                <w:color w:val="000000"/>
                <w:sz w:val="24"/>
                <w:shd w:val="clear" w:color="auto" w:fill="FFFFFF"/>
              </w:rPr>
              <w:t>закупівель</w:t>
            </w:r>
            <w:proofErr w:type="spellEnd"/>
            <w:r w:rsidRPr="009F00C4">
              <w:rPr>
                <w:color w:val="000000"/>
                <w:sz w:val="24"/>
                <w:shd w:val="clear" w:color="auto" w:fill="FFFFFF"/>
              </w:rPr>
      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</w:t>
            </w:r>
            <w:r>
              <w:rPr>
                <w:color w:val="000000"/>
                <w:sz w:val="24"/>
                <w:shd w:val="clear" w:color="auto" w:fill="FFFFFF"/>
              </w:rPr>
              <w:t>.</w:t>
            </w:r>
            <w:r>
              <w:rPr>
                <w:color w:val="000000"/>
              </w:rPr>
              <w:t xml:space="preserve"> </w:t>
            </w:r>
            <w:r w:rsidRPr="009F00C4">
              <w:rPr>
                <w:color w:val="000000"/>
                <w:sz w:val="24"/>
              </w:rPr>
              <w:t>Підготовка протоколів засідань уповноваженої особи</w:t>
            </w:r>
            <w:r>
              <w:rPr>
                <w:color w:val="000000"/>
                <w:sz w:val="24"/>
              </w:rPr>
              <w:t>.</w:t>
            </w:r>
          </w:p>
          <w:p w:rsidR="00FF59BA" w:rsidRDefault="00FF59BA" w:rsidP="00A71A21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sz w:val="24"/>
                <w:szCs w:val="24"/>
                <w:shd w:val="clear" w:color="auto" w:fill="FFFFFF"/>
              </w:rPr>
              <w:t>- </w:t>
            </w:r>
            <w:r w:rsidRPr="00FF59BA">
              <w:rPr>
                <w:spacing w:val="-2"/>
                <w:sz w:val="24"/>
                <w:szCs w:val="24"/>
                <w:shd w:val="clear" w:color="auto" w:fill="FFFFFF"/>
              </w:rPr>
              <w:t xml:space="preserve">Планування та здійснення протягом року процедур </w:t>
            </w:r>
            <w:proofErr w:type="spellStart"/>
            <w:r w:rsidRPr="00FF59BA">
              <w:rPr>
                <w:spacing w:val="-2"/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Pr="00FF59BA">
              <w:rPr>
                <w:spacing w:val="-2"/>
                <w:sz w:val="24"/>
                <w:szCs w:val="24"/>
                <w:shd w:val="clear" w:color="auto" w:fill="FFFFFF"/>
              </w:rPr>
              <w:t xml:space="preserve"> відповідно до затвердженого кошторису, шляхом надання пропозицій щодо визначення предмету закупівлі, а також вибору процедури закупівлі у відповідності до вимог чинного законодавства.</w:t>
            </w:r>
          </w:p>
          <w:p w:rsidR="00FF59BA" w:rsidRDefault="00FF59BA" w:rsidP="00A71A21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sz w:val="24"/>
                <w:szCs w:val="24"/>
                <w:shd w:val="clear" w:color="auto" w:fill="FFFFFF"/>
              </w:rPr>
              <w:t>- </w:t>
            </w:r>
            <w:r w:rsidRPr="00FF59BA">
              <w:rPr>
                <w:spacing w:val="-2"/>
                <w:sz w:val="24"/>
                <w:szCs w:val="24"/>
                <w:shd w:val="clear" w:color="auto" w:fill="FFFFFF"/>
              </w:rPr>
              <w:t>Забезпечення оприлюднення на веб-порталі Уповноваженого органу інформації необхідної для виконання вимог Закону «Про публічні закупівлі».</w:t>
            </w:r>
          </w:p>
          <w:p w:rsidR="00FF59BA" w:rsidRDefault="00FF59BA" w:rsidP="00A71A21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sz w:val="24"/>
                <w:szCs w:val="24"/>
                <w:shd w:val="clear" w:color="auto" w:fill="FFFFFF"/>
              </w:rPr>
              <w:t>- </w:t>
            </w:r>
            <w:r w:rsidRPr="00FF59BA">
              <w:rPr>
                <w:spacing w:val="-2"/>
                <w:sz w:val="24"/>
                <w:szCs w:val="24"/>
                <w:shd w:val="clear" w:color="auto" w:fill="FFFFFF"/>
              </w:rPr>
              <w:t xml:space="preserve">Розгляд звернень та вимог щодо проведення процедур </w:t>
            </w:r>
            <w:proofErr w:type="spellStart"/>
            <w:r w:rsidRPr="00FF59BA">
              <w:rPr>
                <w:spacing w:val="-2"/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Pr="00FF59BA">
              <w:rPr>
                <w:spacing w:val="-2"/>
                <w:sz w:val="24"/>
                <w:szCs w:val="24"/>
                <w:shd w:val="clear" w:color="auto" w:fill="FFFFFF"/>
              </w:rPr>
              <w:t xml:space="preserve">, які надходять через електронну систему </w:t>
            </w:r>
            <w:proofErr w:type="spellStart"/>
            <w:r w:rsidRPr="00FF59BA">
              <w:rPr>
                <w:spacing w:val="-2"/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Pr="00FF59BA">
              <w:rPr>
                <w:spacing w:val="-2"/>
                <w:sz w:val="24"/>
                <w:szCs w:val="24"/>
                <w:shd w:val="clear" w:color="auto" w:fill="FFFFFF"/>
              </w:rPr>
              <w:t xml:space="preserve">; підготовка матеріалів для вирішення спірних питань учасників процедур </w:t>
            </w:r>
            <w:proofErr w:type="spellStart"/>
            <w:r w:rsidRPr="00FF59BA">
              <w:rPr>
                <w:spacing w:val="-2"/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Pr="00FF59BA">
              <w:rPr>
                <w:spacing w:val="-2"/>
                <w:sz w:val="24"/>
                <w:szCs w:val="24"/>
                <w:shd w:val="clear" w:color="auto" w:fill="FFFFFF"/>
              </w:rPr>
              <w:t>, що стосуються процедури проведення торгів.</w:t>
            </w:r>
          </w:p>
          <w:p w:rsidR="00FF59BA" w:rsidRDefault="00FF59BA" w:rsidP="00A71A21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sz w:val="24"/>
                <w:szCs w:val="24"/>
                <w:shd w:val="clear" w:color="auto" w:fill="FFFFFF"/>
              </w:rPr>
              <w:t>- </w:t>
            </w:r>
            <w:r w:rsidRPr="00FF59BA">
              <w:rPr>
                <w:spacing w:val="-2"/>
                <w:sz w:val="24"/>
                <w:szCs w:val="24"/>
                <w:shd w:val="clear" w:color="auto" w:fill="FFFFFF"/>
              </w:rPr>
              <w:t xml:space="preserve">Підготовка та погодження проектів договорів із забезпеченням дотримання вимог законодавства щодо здійснення </w:t>
            </w:r>
            <w:proofErr w:type="spellStart"/>
            <w:r w:rsidRPr="00FF59BA">
              <w:rPr>
                <w:spacing w:val="-2"/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Pr="00FF59BA">
              <w:rPr>
                <w:spacing w:val="-2"/>
                <w:sz w:val="24"/>
                <w:szCs w:val="24"/>
                <w:shd w:val="clear" w:color="auto" w:fill="FFFFFF"/>
              </w:rPr>
              <w:t xml:space="preserve"> та цільового використання бюджетних коштів і збереження майна.</w:t>
            </w:r>
          </w:p>
          <w:p w:rsidR="00FF59BA" w:rsidRDefault="00FF59BA" w:rsidP="00A71A21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sz w:val="24"/>
                <w:szCs w:val="24"/>
                <w:shd w:val="clear" w:color="auto" w:fill="FFFFFF"/>
              </w:rPr>
              <w:t>- </w:t>
            </w:r>
            <w:r w:rsidRPr="00FF59BA">
              <w:rPr>
                <w:spacing w:val="-2"/>
                <w:sz w:val="24"/>
                <w:szCs w:val="24"/>
                <w:shd w:val="clear" w:color="auto" w:fill="FFFFFF"/>
              </w:rPr>
              <w:t xml:space="preserve">Систематичне проходження навчання та підвищення кваліфікації, в тому числі шляхом перегляду онлайн-семінарів, </w:t>
            </w:r>
            <w:proofErr w:type="spellStart"/>
            <w:r w:rsidRPr="00FF59BA">
              <w:rPr>
                <w:spacing w:val="-2"/>
                <w:sz w:val="24"/>
                <w:szCs w:val="24"/>
                <w:shd w:val="clear" w:color="auto" w:fill="FFFFFF"/>
              </w:rPr>
              <w:t>вебінарів</w:t>
            </w:r>
            <w:proofErr w:type="spellEnd"/>
            <w:r w:rsidRPr="00FF59BA">
              <w:rPr>
                <w:spacing w:val="-2"/>
                <w:sz w:val="24"/>
                <w:szCs w:val="24"/>
                <w:shd w:val="clear" w:color="auto" w:fill="FFFFFF"/>
              </w:rPr>
              <w:t>, тощо.</w:t>
            </w:r>
          </w:p>
          <w:p w:rsidR="00FF59BA" w:rsidRPr="00A71A21" w:rsidRDefault="00FF59BA" w:rsidP="00A71A21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sz w:val="24"/>
                <w:szCs w:val="24"/>
                <w:shd w:val="clear" w:color="auto" w:fill="FFFFFF"/>
              </w:rPr>
              <w:t>- </w:t>
            </w:r>
            <w:r w:rsidRPr="00FF59BA">
              <w:rPr>
                <w:spacing w:val="-2"/>
                <w:sz w:val="24"/>
                <w:szCs w:val="24"/>
                <w:shd w:val="clear" w:color="auto" w:fill="FFFFFF"/>
              </w:rPr>
              <w:t>Здійснення  інших функцій, передбачених законодавством та Положенням про Фінансовий відділ.</w:t>
            </w:r>
          </w:p>
        </w:tc>
      </w:tr>
      <w:tr w:rsidR="00131B14" w:rsidRPr="003064FE" w:rsidTr="00A71A21">
        <w:tc>
          <w:tcPr>
            <w:tcW w:w="3544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Умови оплати праці</w:t>
            </w:r>
          </w:p>
        </w:tc>
        <w:tc>
          <w:tcPr>
            <w:tcW w:w="6804" w:type="dxa"/>
          </w:tcPr>
          <w:p w:rsidR="00EE62FE" w:rsidRPr="00E904BC" w:rsidRDefault="0055000A" w:rsidP="00FF59BA">
            <w:pPr>
              <w:pStyle w:val="12"/>
              <w:tabs>
                <w:tab w:val="left" w:pos="6451"/>
              </w:tabs>
              <w:spacing w:after="0" w:line="264" w:lineRule="auto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proofErr w:type="spellStart"/>
            <w:r w:rsidRPr="00E904BC">
              <w:rPr>
                <w:sz w:val="24"/>
                <w:szCs w:val="24"/>
                <w:lang w:val="ru-RU"/>
              </w:rPr>
              <w:t>Посадовий</w:t>
            </w:r>
            <w:proofErr w:type="spellEnd"/>
            <w:r w:rsidRPr="00E904BC">
              <w:rPr>
                <w:sz w:val="24"/>
                <w:szCs w:val="24"/>
                <w:lang w:val="ru-RU"/>
              </w:rPr>
              <w:t xml:space="preserve"> оклад </w:t>
            </w:r>
            <w:r w:rsidR="00A71A21">
              <w:rPr>
                <w:sz w:val="24"/>
                <w:szCs w:val="24"/>
                <w:lang w:val="ru-RU"/>
              </w:rPr>
              <w:t>-</w:t>
            </w:r>
            <w:r w:rsidRPr="00E904BC">
              <w:rPr>
                <w:iCs/>
                <w:sz w:val="24"/>
                <w:szCs w:val="24"/>
                <w:lang w:val="ru-RU"/>
              </w:rPr>
              <w:t xml:space="preserve"> </w:t>
            </w:r>
            <w:r w:rsidR="00FF59BA">
              <w:rPr>
                <w:iCs/>
                <w:sz w:val="24"/>
                <w:szCs w:val="24"/>
                <w:lang w:val="ru-RU"/>
              </w:rPr>
              <w:t>6700</w:t>
            </w:r>
            <w:r w:rsidRPr="00E904BC">
              <w:rPr>
                <w:sz w:val="24"/>
                <w:szCs w:val="24"/>
                <w:lang w:val="ru-RU"/>
              </w:rPr>
              <w:t xml:space="preserve"> г</w:t>
            </w:r>
            <w:r w:rsidRPr="00E904BC">
              <w:rPr>
                <w:iCs/>
                <w:sz w:val="24"/>
                <w:szCs w:val="24"/>
                <w:lang w:val="ru-RU"/>
              </w:rPr>
              <w:t xml:space="preserve">рн., </w:t>
            </w:r>
            <w:r w:rsidRPr="00E904BC">
              <w:rPr>
                <w:color w:val="000000" w:themeColor="text1"/>
                <w:sz w:val="24"/>
                <w:szCs w:val="24"/>
              </w:rPr>
              <w:t>надбавка за вислугу років у розмірі, визначеному ст</w:t>
            </w:r>
            <w:r w:rsidR="00740E08" w:rsidRPr="00E904BC">
              <w:rPr>
                <w:color w:val="000000" w:themeColor="text1"/>
                <w:sz w:val="24"/>
                <w:szCs w:val="24"/>
              </w:rPr>
              <w:t>.</w:t>
            </w:r>
            <w:r w:rsidRPr="00E904BC">
              <w:rPr>
                <w:color w:val="000000" w:themeColor="text1"/>
                <w:sz w:val="24"/>
                <w:szCs w:val="24"/>
              </w:rPr>
              <w:t xml:space="preserve"> 52 Закону України «Про державну службу», надбавка за ранг державного службовця, відповідно до вимог постанови Кабінету Міністрів України від 18.01.2017 №15 </w:t>
            </w:r>
            <w:r w:rsidRPr="00E904BC">
              <w:rPr>
                <w:color w:val="000000" w:themeColor="text1"/>
                <w:sz w:val="24"/>
                <w:szCs w:val="24"/>
              </w:rPr>
              <w:lastRenderedPageBreak/>
              <w:t>«Питання оплати праці працівників державних органів».</w:t>
            </w:r>
          </w:p>
        </w:tc>
      </w:tr>
      <w:tr w:rsidR="00131B14" w:rsidRPr="003064FE" w:rsidTr="00A71A21">
        <w:tc>
          <w:tcPr>
            <w:tcW w:w="3544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lastRenderedPageBreak/>
              <w:t>Інформація про строковість призначення на посаду</w:t>
            </w:r>
          </w:p>
        </w:tc>
        <w:tc>
          <w:tcPr>
            <w:tcW w:w="6804" w:type="dxa"/>
          </w:tcPr>
          <w:p w:rsidR="000745ED" w:rsidRPr="00E904BC" w:rsidRDefault="00120DC1" w:rsidP="003064FE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На </w:t>
            </w:r>
            <w:r w:rsidR="00311CD9"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період</w:t>
            </w: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 дії </w:t>
            </w:r>
            <w:r w:rsidR="000745ED"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воєнного стану в Україні </w:t>
            </w:r>
            <w:r w:rsidR="000745ED" w:rsidRPr="00E904BC">
              <w:rPr>
                <w:color w:val="000000"/>
                <w:sz w:val="24"/>
                <w:szCs w:val="24"/>
              </w:rPr>
              <w:t>до призначення на цю посаду переможця конкурсу або до спливу дванадцяти-місячного строку після припинення чи скасування воєнного стану</w:t>
            </w:r>
          </w:p>
        </w:tc>
      </w:tr>
      <w:tr w:rsidR="00FF59BA" w:rsidRPr="003064FE" w:rsidTr="00A71A21">
        <w:trPr>
          <w:trHeight w:val="3451"/>
        </w:trPr>
        <w:tc>
          <w:tcPr>
            <w:tcW w:w="3544" w:type="dxa"/>
            <w:gridSpan w:val="2"/>
          </w:tcPr>
          <w:p w:rsidR="00FF59BA" w:rsidRPr="00E904BC" w:rsidRDefault="00FF59BA" w:rsidP="00FF59BA">
            <w:pPr>
              <w:pStyle w:val="Default"/>
              <w:spacing w:line="264" w:lineRule="auto"/>
            </w:pPr>
            <w:r w:rsidRPr="00E904BC">
              <w:t xml:space="preserve">Документи </w:t>
            </w:r>
          </w:p>
        </w:tc>
        <w:tc>
          <w:tcPr>
            <w:tcW w:w="6804" w:type="dxa"/>
          </w:tcPr>
          <w:p w:rsidR="00FF59BA" w:rsidRPr="00E904BC" w:rsidRDefault="00FF59BA" w:rsidP="00FF59BA">
            <w:pPr>
              <w:pStyle w:val="12"/>
              <w:spacing w:after="0" w:line="264" w:lineRule="auto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Особа</w:t>
            </w:r>
            <w:r w:rsidRPr="00E904BC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, яка бажає взяти участь у доборі на посаду, подає до відділу роботи з персоналом Головного управління такі документи</w:t>
            </w:r>
            <w:r w:rsidRPr="00E904B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04BC">
              <w:rPr>
                <w:sz w:val="24"/>
                <w:szCs w:val="24"/>
                <w:lang w:val="ru-RU" w:eastAsia="ru-RU"/>
              </w:rPr>
              <w:t>особисто</w:t>
            </w:r>
            <w:proofErr w:type="spellEnd"/>
            <w:r w:rsidRPr="00E904B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04BC">
              <w:rPr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E904BC">
              <w:rPr>
                <w:sz w:val="24"/>
                <w:szCs w:val="24"/>
                <w:lang w:val="ru-RU" w:eastAsia="ru-RU"/>
              </w:rPr>
              <w:t xml:space="preserve"> через </w:t>
            </w:r>
            <w:proofErr w:type="spellStart"/>
            <w:r w:rsidRPr="00E904BC">
              <w:rPr>
                <w:sz w:val="24"/>
                <w:szCs w:val="24"/>
                <w:lang w:val="ru-RU" w:eastAsia="ru-RU"/>
              </w:rPr>
              <w:t>електронну</w:t>
            </w:r>
            <w:proofErr w:type="spellEnd"/>
            <w:r w:rsidRPr="00E904B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04BC">
              <w:rPr>
                <w:sz w:val="24"/>
                <w:szCs w:val="24"/>
                <w:lang w:val="ru-RU" w:eastAsia="ru-RU"/>
              </w:rPr>
              <w:t>пошту</w:t>
            </w:r>
            <w:proofErr w:type="spellEnd"/>
            <w:r w:rsidRPr="00E904BC">
              <w:rPr>
                <w:sz w:val="24"/>
                <w:szCs w:val="24"/>
                <w:lang w:val="ru-RU" w:eastAsia="ru-RU"/>
              </w:rPr>
              <w:t xml:space="preserve">  </w:t>
            </w:r>
            <w:r w:rsidRPr="009F00C4">
              <w:rPr>
                <w:color w:val="000000"/>
                <w:spacing w:val="0"/>
                <w:sz w:val="24"/>
                <w:szCs w:val="24"/>
                <w:u w:val="single"/>
                <w:shd w:val="clear" w:color="auto" w:fill="auto"/>
              </w:rPr>
              <w:t>if.hr@land.gov.ua</w:t>
            </w:r>
            <w:r w:rsidRPr="009F00C4">
              <w:rPr>
                <w:color w:val="000000" w:themeColor="text1"/>
                <w:spacing w:val="0"/>
                <w:sz w:val="24"/>
                <w:szCs w:val="24"/>
                <w:u w:val="single"/>
                <w:shd w:val="clear" w:color="auto" w:fill="auto"/>
              </w:rPr>
              <w:t>:</w:t>
            </w:r>
          </w:p>
          <w:p w:rsidR="00FF59BA" w:rsidRPr="00E904BC" w:rsidRDefault="00FF59BA" w:rsidP="00FF59BA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заяву із зазначенням основних мотивів щодо зайняття посади;</w:t>
            </w:r>
          </w:p>
          <w:p w:rsidR="00FF59BA" w:rsidRPr="00E904BC" w:rsidRDefault="00FF59BA" w:rsidP="00FF59BA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резюме за встановленою формою;</w:t>
            </w:r>
          </w:p>
          <w:p w:rsidR="00FF59BA" w:rsidRPr="00E904BC" w:rsidRDefault="00FF59BA" w:rsidP="00FF59BA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заповнену особову картку</w:t>
            </w:r>
            <w:r w:rsidRPr="00E904BC">
              <w:rPr>
                <w:color w:val="000000" w:themeColor="text1"/>
                <w:sz w:val="24"/>
                <w:szCs w:val="24"/>
              </w:rPr>
              <w:t xml:space="preserve"> встановленого зразка</w:t>
            </w:r>
          </w:p>
          <w:p w:rsidR="00FF59BA" w:rsidRPr="00E904BC" w:rsidRDefault="00FF59BA" w:rsidP="00FF59BA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 w:themeColor="text1"/>
                <w:sz w:val="24"/>
                <w:szCs w:val="24"/>
              </w:rPr>
              <w:t>документи, що підтверджують наявність громадянства України;</w:t>
            </w:r>
          </w:p>
          <w:p w:rsidR="00FF59BA" w:rsidRPr="00C26568" w:rsidRDefault="00FF59BA" w:rsidP="00FF59BA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 w:themeColor="text1"/>
                <w:sz w:val="24"/>
                <w:szCs w:val="24"/>
              </w:rPr>
              <w:t>документи, що підтверджують наявність відповідної освіти</w:t>
            </w:r>
          </w:p>
          <w:p w:rsidR="00FF59BA" w:rsidRPr="00C26568" w:rsidRDefault="00FF59BA" w:rsidP="00FF59BA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2"/>
                <w:szCs w:val="24"/>
                <w:shd w:val="clear" w:color="auto" w:fill="auto"/>
              </w:rPr>
            </w:pPr>
            <w:r w:rsidRPr="00C26568">
              <w:rPr>
                <w:sz w:val="24"/>
                <w:szCs w:val="28"/>
              </w:rPr>
              <w:t>декларація особи, уповноваженої на виконання функцій держави або місцевого самоврядування, за 2022 рік (подається в порядку, передбаченому Законом України «Про запобігання корупції)</w:t>
            </w:r>
          </w:p>
          <w:p w:rsidR="00FF59BA" w:rsidRPr="004D453C" w:rsidRDefault="00FF59BA" w:rsidP="00FF59BA">
            <w:pPr>
              <w:pStyle w:val="12"/>
              <w:ind w:right="125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C26568">
              <w:rPr>
                <w:color w:val="000000"/>
                <w:spacing w:val="0"/>
                <w:sz w:val="24"/>
                <w:szCs w:val="26"/>
                <w:shd w:val="clear" w:color="auto" w:fill="auto"/>
              </w:rPr>
              <w:t>Документи</w:t>
            </w:r>
            <w:r w:rsidRPr="00C26568">
              <w:rPr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 xml:space="preserve"> приймаються </w:t>
            </w:r>
            <w:r w:rsidRPr="00C26568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 xml:space="preserve">до 15.00 год </w:t>
            </w:r>
            <w:r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>0</w:t>
            </w:r>
            <w:r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>1</w:t>
            </w:r>
            <w:r w:rsidRPr="00C26568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 xml:space="preserve"> </w:t>
            </w:r>
            <w:r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>грудня</w:t>
            </w:r>
            <w:r w:rsidRPr="00C26568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 xml:space="preserve"> 202</w:t>
            </w:r>
            <w:r w:rsidRPr="00C26568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  <w:lang w:val="ru-RU"/>
              </w:rPr>
              <w:t>3</w:t>
            </w:r>
            <w:r w:rsidRPr="00C26568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 xml:space="preserve"> року</w:t>
            </w:r>
            <w:r w:rsidRPr="00C26568">
              <w:rPr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 xml:space="preserve"> включно</w:t>
            </w:r>
            <w:r w:rsidR="00A73981">
              <w:rPr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>.</w:t>
            </w:r>
            <w:bookmarkStart w:id="1" w:name="_GoBack"/>
            <w:bookmarkEnd w:id="1"/>
          </w:p>
        </w:tc>
      </w:tr>
      <w:tr w:rsidR="00FF59BA" w:rsidRPr="003064FE" w:rsidTr="00A71A21">
        <w:tc>
          <w:tcPr>
            <w:tcW w:w="3544" w:type="dxa"/>
            <w:gridSpan w:val="2"/>
          </w:tcPr>
          <w:p w:rsidR="00FF59BA" w:rsidRPr="00E904BC" w:rsidRDefault="00FF59BA" w:rsidP="00FF59BA">
            <w:pPr>
              <w:pStyle w:val="Default"/>
              <w:spacing w:line="264" w:lineRule="auto"/>
            </w:pPr>
            <w:r w:rsidRPr="00E904BC"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804" w:type="dxa"/>
          </w:tcPr>
          <w:p w:rsidR="00FF59BA" w:rsidRPr="00A73981" w:rsidRDefault="00FF59BA" w:rsidP="00FF59BA">
            <w:pPr>
              <w:pStyle w:val="12"/>
              <w:spacing w:line="264" w:lineRule="auto"/>
              <w:outlineLvl w:val="8"/>
              <w:rPr>
                <w:color w:val="000000"/>
                <w:spacing w:val="0"/>
                <w:sz w:val="24"/>
                <w:szCs w:val="26"/>
                <w:shd w:val="clear" w:color="auto" w:fill="auto"/>
                <w:lang w:val="ru-RU"/>
              </w:rPr>
            </w:pPr>
            <w:proofErr w:type="spellStart"/>
            <w:r w:rsidRPr="00A73981">
              <w:rPr>
                <w:color w:val="000000"/>
                <w:spacing w:val="0"/>
                <w:sz w:val="24"/>
                <w:szCs w:val="26"/>
                <w:shd w:val="clear" w:color="auto" w:fill="auto"/>
                <w:lang w:val="ru-RU"/>
              </w:rPr>
              <w:t>Креховецька</w:t>
            </w:r>
            <w:proofErr w:type="spellEnd"/>
            <w:r w:rsidRPr="00A73981">
              <w:rPr>
                <w:color w:val="000000"/>
                <w:spacing w:val="0"/>
                <w:sz w:val="24"/>
                <w:szCs w:val="26"/>
                <w:shd w:val="clear" w:color="auto" w:fill="auto"/>
                <w:lang w:val="ru-RU"/>
              </w:rPr>
              <w:t xml:space="preserve"> </w:t>
            </w:r>
            <w:proofErr w:type="spellStart"/>
            <w:r w:rsidRPr="00A73981">
              <w:rPr>
                <w:color w:val="000000"/>
                <w:spacing w:val="0"/>
                <w:sz w:val="24"/>
                <w:szCs w:val="26"/>
                <w:shd w:val="clear" w:color="auto" w:fill="auto"/>
                <w:lang w:val="ru-RU"/>
              </w:rPr>
              <w:t>Любов</w:t>
            </w:r>
            <w:proofErr w:type="spellEnd"/>
            <w:r w:rsidRPr="00A73981">
              <w:rPr>
                <w:color w:val="000000"/>
                <w:spacing w:val="0"/>
                <w:sz w:val="24"/>
                <w:szCs w:val="26"/>
                <w:shd w:val="clear" w:color="auto" w:fill="auto"/>
                <w:lang w:val="ru-RU"/>
              </w:rPr>
              <w:t xml:space="preserve"> </w:t>
            </w:r>
            <w:proofErr w:type="spellStart"/>
            <w:r w:rsidRPr="00A73981">
              <w:rPr>
                <w:color w:val="000000"/>
                <w:spacing w:val="0"/>
                <w:sz w:val="24"/>
                <w:szCs w:val="26"/>
                <w:shd w:val="clear" w:color="auto" w:fill="auto"/>
                <w:lang w:val="ru-RU"/>
              </w:rPr>
              <w:t>Сергіївна</w:t>
            </w:r>
            <w:proofErr w:type="spellEnd"/>
            <w:r w:rsidRPr="00A73981">
              <w:rPr>
                <w:color w:val="000000"/>
                <w:spacing w:val="0"/>
                <w:sz w:val="24"/>
                <w:szCs w:val="26"/>
                <w:shd w:val="clear" w:color="auto" w:fill="auto"/>
                <w:lang w:val="ru-RU"/>
              </w:rPr>
              <w:t>,</w:t>
            </w:r>
          </w:p>
          <w:p w:rsidR="00FF59BA" w:rsidRPr="00A73981" w:rsidRDefault="00FF59BA" w:rsidP="00FF59BA">
            <w:pPr>
              <w:pStyle w:val="12"/>
              <w:spacing w:line="264" w:lineRule="auto"/>
              <w:outlineLvl w:val="8"/>
              <w:rPr>
                <w:color w:val="000000"/>
                <w:spacing w:val="0"/>
                <w:sz w:val="24"/>
                <w:szCs w:val="26"/>
                <w:shd w:val="clear" w:color="auto" w:fill="auto"/>
                <w:lang w:val="ru-RU"/>
              </w:rPr>
            </w:pPr>
            <w:r w:rsidRPr="00A73981">
              <w:rPr>
                <w:color w:val="000000"/>
                <w:spacing w:val="0"/>
                <w:sz w:val="24"/>
                <w:szCs w:val="26"/>
                <w:shd w:val="clear" w:color="auto" w:fill="auto"/>
                <w:lang w:val="ru-RU"/>
              </w:rPr>
              <w:t xml:space="preserve">роб. тел. 52-14-52, </w:t>
            </w:r>
          </w:p>
          <w:p w:rsidR="00FF59BA" w:rsidRPr="00E904BC" w:rsidRDefault="00FF59BA" w:rsidP="00FF59BA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A73981">
              <w:rPr>
                <w:color w:val="000000"/>
                <w:spacing w:val="0"/>
                <w:sz w:val="24"/>
                <w:szCs w:val="26"/>
                <w:shd w:val="clear" w:color="auto" w:fill="auto"/>
                <w:lang w:val="ru-RU"/>
              </w:rPr>
              <w:t>if.hr@land.gov.ua</w:t>
            </w:r>
          </w:p>
        </w:tc>
      </w:tr>
      <w:tr w:rsidR="00FF59BA" w:rsidRPr="003064FE" w:rsidTr="00057B16">
        <w:trPr>
          <w:trHeight w:val="242"/>
        </w:trPr>
        <w:tc>
          <w:tcPr>
            <w:tcW w:w="10348" w:type="dxa"/>
            <w:gridSpan w:val="3"/>
            <w:vAlign w:val="center"/>
          </w:tcPr>
          <w:p w:rsidR="00FF59BA" w:rsidRPr="00E904BC" w:rsidRDefault="00FF59BA" w:rsidP="00FF59BA">
            <w:pPr>
              <w:pStyle w:val="12"/>
              <w:spacing w:after="0" w:line="264" w:lineRule="auto"/>
              <w:jc w:val="center"/>
              <w:outlineLvl w:val="8"/>
              <w:rPr>
                <w:b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b/>
                <w:color w:val="000000"/>
                <w:spacing w:val="0"/>
                <w:sz w:val="24"/>
                <w:szCs w:val="24"/>
                <w:shd w:val="clear" w:color="auto" w:fill="auto"/>
              </w:rPr>
              <w:t>Вимоги</w:t>
            </w:r>
          </w:p>
        </w:tc>
      </w:tr>
      <w:tr w:rsidR="00FF59BA" w:rsidRPr="003064FE" w:rsidTr="00A71A21">
        <w:tc>
          <w:tcPr>
            <w:tcW w:w="539" w:type="dxa"/>
            <w:vAlign w:val="center"/>
          </w:tcPr>
          <w:p w:rsidR="00FF59BA" w:rsidRPr="00E904BC" w:rsidRDefault="00FF59BA" w:rsidP="00FF59BA">
            <w:pPr>
              <w:pStyle w:val="Default"/>
              <w:spacing w:line="264" w:lineRule="auto"/>
              <w:jc w:val="center"/>
            </w:pPr>
            <w:r w:rsidRPr="00E904BC">
              <w:t>1.</w:t>
            </w:r>
          </w:p>
        </w:tc>
        <w:tc>
          <w:tcPr>
            <w:tcW w:w="3005" w:type="dxa"/>
          </w:tcPr>
          <w:p w:rsidR="00FF59BA" w:rsidRPr="00E904BC" w:rsidRDefault="00FF59BA" w:rsidP="00FF59BA">
            <w:pPr>
              <w:pStyle w:val="Default"/>
              <w:spacing w:line="264" w:lineRule="auto"/>
            </w:pPr>
            <w:r w:rsidRPr="00E904BC">
              <w:t>Освіта</w:t>
            </w:r>
          </w:p>
        </w:tc>
        <w:tc>
          <w:tcPr>
            <w:tcW w:w="6804" w:type="dxa"/>
          </w:tcPr>
          <w:p w:rsidR="00FF59BA" w:rsidRPr="00D108FC" w:rsidRDefault="00FF59BA" w:rsidP="009F00C4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BD689A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Вища освіта за освітнім ступенем не нижче магістра</w:t>
            </w:r>
            <w:r w:rsidRPr="00BD689A">
              <w:rPr>
                <w:color w:val="000000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 за </w:t>
            </w:r>
            <w:proofErr w:type="spellStart"/>
            <w:r w:rsidRPr="00BD689A">
              <w:rPr>
                <w:color w:val="000000"/>
                <w:spacing w:val="0"/>
                <w:sz w:val="24"/>
                <w:szCs w:val="24"/>
                <w:shd w:val="clear" w:color="auto" w:fill="auto"/>
                <w:lang w:val="ru-RU"/>
              </w:rPr>
              <w:t>спеціальністю</w:t>
            </w:r>
            <w:proofErr w:type="spellEnd"/>
            <w:r w:rsidRPr="00D108FC">
              <w:rPr>
                <w:color w:val="000000"/>
                <w:sz w:val="24"/>
                <w:szCs w:val="24"/>
              </w:rPr>
              <w:t xml:space="preserve"> </w:t>
            </w:r>
            <w:r w:rsidR="009F00C4">
              <w:rPr>
                <w:color w:val="000000"/>
                <w:sz w:val="24"/>
                <w:szCs w:val="24"/>
              </w:rPr>
              <w:t>«Фінанси, банківська справа, страхування та фондовий ринок»</w:t>
            </w:r>
            <w:r w:rsidRPr="00D108FC">
              <w:rPr>
                <w:color w:val="000000"/>
                <w:sz w:val="24"/>
                <w:szCs w:val="24"/>
              </w:rPr>
              <w:t>, «</w:t>
            </w:r>
            <w:r w:rsidR="009F00C4">
              <w:rPr>
                <w:color w:val="000000"/>
                <w:sz w:val="24"/>
                <w:szCs w:val="24"/>
              </w:rPr>
              <w:t>Економіка підприємства</w:t>
            </w:r>
            <w:r w:rsidRPr="00D108FC">
              <w:rPr>
                <w:color w:val="000000"/>
                <w:sz w:val="24"/>
                <w:szCs w:val="24"/>
              </w:rPr>
              <w:t>», «</w:t>
            </w:r>
            <w:r w:rsidR="009F00C4">
              <w:rPr>
                <w:color w:val="000000"/>
                <w:sz w:val="24"/>
                <w:szCs w:val="24"/>
              </w:rPr>
              <w:t>Право</w:t>
            </w:r>
            <w:r w:rsidRPr="00D108FC">
              <w:rPr>
                <w:color w:val="000000"/>
                <w:sz w:val="24"/>
                <w:szCs w:val="24"/>
              </w:rPr>
              <w:t>».</w:t>
            </w:r>
          </w:p>
        </w:tc>
      </w:tr>
      <w:tr w:rsidR="00FF59BA" w:rsidRPr="003064FE" w:rsidTr="00A71A21">
        <w:trPr>
          <w:trHeight w:val="416"/>
        </w:trPr>
        <w:tc>
          <w:tcPr>
            <w:tcW w:w="539" w:type="dxa"/>
            <w:vAlign w:val="center"/>
          </w:tcPr>
          <w:p w:rsidR="00FF59BA" w:rsidRPr="00E904BC" w:rsidRDefault="00FF59BA" w:rsidP="00FF59BA">
            <w:pPr>
              <w:pStyle w:val="Default"/>
              <w:spacing w:line="264" w:lineRule="auto"/>
              <w:jc w:val="center"/>
            </w:pPr>
            <w:r w:rsidRPr="00E904BC">
              <w:t>2.</w:t>
            </w:r>
          </w:p>
        </w:tc>
        <w:tc>
          <w:tcPr>
            <w:tcW w:w="3005" w:type="dxa"/>
          </w:tcPr>
          <w:p w:rsidR="00FF59BA" w:rsidRPr="00E904BC" w:rsidRDefault="00FF59BA" w:rsidP="00FF59BA">
            <w:pPr>
              <w:pStyle w:val="Default"/>
              <w:spacing w:line="264" w:lineRule="auto"/>
            </w:pPr>
            <w:r w:rsidRPr="00E904BC">
              <w:t>Досвід роботи</w:t>
            </w:r>
          </w:p>
        </w:tc>
        <w:tc>
          <w:tcPr>
            <w:tcW w:w="6804" w:type="dxa"/>
          </w:tcPr>
          <w:p w:rsidR="00FF59BA" w:rsidRPr="00E904BC" w:rsidRDefault="00FF59BA" w:rsidP="00FF59BA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E904BC">
              <w:rPr>
                <w:color w:val="000000"/>
                <w:sz w:val="24"/>
                <w:szCs w:val="24"/>
              </w:rPr>
              <w:t>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FF59BA" w:rsidRPr="003064FE" w:rsidTr="00A71A21">
        <w:tc>
          <w:tcPr>
            <w:tcW w:w="539" w:type="dxa"/>
            <w:vAlign w:val="center"/>
          </w:tcPr>
          <w:p w:rsidR="00FF59BA" w:rsidRPr="003064FE" w:rsidRDefault="00FF59BA" w:rsidP="00FF59BA">
            <w:pPr>
              <w:pStyle w:val="Default"/>
              <w:spacing w:line="264" w:lineRule="auto"/>
              <w:jc w:val="center"/>
              <w:rPr>
                <w:sz w:val="26"/>
                <w:szCs w:val="26"/>
              </w:rPr>
            </w:pPr>
            <w:r w:rsidRPr="003064FE">
              <w:rPr>
                <w:sz w:val="26"/>
                <w:szCs w:val="26"/>
              </w:rPr>
              <w:t>3.</w:t>
            </w:r>
          </w:p>
        </w:tc>
        <w:tc>
          <w:tcPr>
            <w:tcW w:w="3005" w:type="dxa"/>
          </w:tcPr>
          <w:p w:rsidR="00FF59BA" w:rsidRPr="00E904BC" w:rsidRDefault="00FF59BA" w:rsidP="00FF59BA">
            <w:pPr>
              <w:spacing w:line="264" w:lineRule="auto"/>
              <w:ind w:firstLine="0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E904BC">
              <w:rPr>
                <w:color w:val="000000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6804" w:type="dxa"/>
          </w:tcPr>
          <w:p w:rsidR="00FF59BA" w:rsidRPr="00E904BC" w:rsidRDefault="00FF59BA" w:rsidP="00FF59BA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Вільне володіння державною мовою.</w:t>
            </w:r>
          </w:p>
        </w:tc>
      </w:tr>
      <w:tr w:rsidR="00FF59BA" w:rsidRPr="003064FE" w:rsidTr="00362599">
        <w:tc>
          <w:tcPr>
            <w:tcW w:w="10348" w:type="dxa"/>
            <w:gridSpan w:val="3"/>
            <w:vAlign w:val="center"/>
          </w:tcPr>
          <w:p w:rsidR="00FF59BA" w:rsidRPr="00E904BC" w:rsidRDefault="00FF59BA" w:rsidP="00FF59BA">
            <w:pPr>
              <w:pStyle w:val="12"/>
              <w:spacing w:after="0" w:line="264" w:lineRule="auto"/>
              <w:jc w:val="center"/>
              <w:outlineLvl w:val="8"/>
              <w:rPr>
                <w:b/>
                <w:bCs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b/>
                <w:bCs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FF59BA" w:rsidRPr="003064FE" w:rsidTr="00A71A21">
        <w:tc>
          <w:tcPr>
            <w:tcW w:w="539" w:type="dxa"/>
            <w:vAlign w:val="center"/>
          </w:tcPr>
          <w:p w:rsidR="00FF59BA" w:rsidRPr="003064FE" w:rsidRDefault="00FF59BA" w:rsidP="00FF59BA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5" w:type="dxa"/>
            <w:vAlign w:val="center"/>
          </w:tcPr>
          <w:p w:rsidR="00FF59BA" w:rsidRPr="00E904BC" w:rsidRDefault="00FF59BA" w:rsidP="00FF59BA">
            <w:pPr>
              <w:pStyle w:val="12"/>
              <w:spacing w:after="0" w:line="264" w:lineRule="auto"/>
              <w:outlineLvl w:val="8"/>
              <w:rPr>
                <w:sz w:val="24"/>
                <w:szCs w:val="24"/>
                <w:lang w:eastAsia="ru-RU"/>
              </w:rPr>
            </w:pPr>
            <w:r w:rsidRPr="00E904BC">
              <w:rPr>
                <w:color w:val="000000"/>
                <w:sz w:val="24"/>
                <w:szCs w:val="24"/>
              </w:rPr>
              <w:t>Досягнення результатів</w:t>
            </w:r>
          </w:p>
        </w:tc>
        <w:tc>
          <w:tcPr>
            <w:tcW w:w="6804" w:type="dxa"/>
            <w:vAlign w:val="center"/>
          </w:tcPr>
          <w:p w:rsidR="00FF59BA" w:rsidRPr="00E904BC" w:rsidRDefault="00FF59BA" w:rsidP="00FF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64" w:lineRule="auto"/>
              <w:ind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здатність до чіткого бачення результату діяльності.</w:t>
            </w:r>
          </w:p>
        </w:tc>
      </w:tr>
      <w:tr w:rsidR="00FF59BA" w:rsidRPr="003064FE" w:rsidTr="00A71A21">
        <w:tc>
          <w:tcPr>
            <w:tcW w:w="539" w:type="dxa"/>
            <w:vAlign w:val="center"/>
          </w:tcPr>
          <w:p w:rsidR="00FF59BA" w:rsidRPr="003064FE" w:rsidRDefault="00FF59BA" w:rsidP="00FF59BA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5" w:type="dxa"/>
            <w:vAlign w:val="center"/>
          </w:tcPr>
          <w:p w:rsidR="00FF59BA" w:rsidRPr="00E904BC" w:rsidRDefault="00FF59BA" w:rsidP="00FF59BA">
            <w:pPr>
              <w:pStyle w:val="12"/>
              <w:spacing w:after="0" w:line="264" w:lineRule="auto"/>
              <w:outlineLvl w:val="8"/>
              <w:rPr>
                <w:sz w:val="24"/>
                <w:szCs w:val="24"/>
                <w:lang w:eastAsia="ru-RU"/>
              </w:rPr>
            </w:pPr>
            <w:r w:rsidRPr="00E904BC">
              <w:rPr>
                <w:sz w:val="24"/>
                <w:szCs w:val="24"/>
              </w:rPr>
              <w:t>Відповідальність</w:t>
            </w:r>
          </w:p>
        </w:tc>
        <w:tc>
          <w:tcPr>
            <w:tcW w:w="6804" w:type="dxa"/>
            <w:vAlign w:val="center"/>
          </w:tcPr>
          <w:p w:rsidR="00FF59BA" w:rsidRPr="00E904BC" w:rsidRDefault="00FF59BA" w:rsidP="00FF59BA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4"/>
                <w:szCs w:val="24"/>
              </w:rPr>
            </w:pPr>
            <w:r w:rsidRPr="00E904BC">
              <w:rPr>
                <w:sz w:val="24"/>
                <w:szCs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FF59BA" w:rsidRPr="00E904BC" w:rsidRDefault="00FF59BA" w:rsidP="00FF59BA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4"/>
                <w:szCs w:val="24"/>
              </w:rPr>
            </w:pPr>
            <w:r w:rsidRPr="00E904BC">
              <w:rPr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FF59BA" w:rsidRPr="00E904BC" w:rsidRDefault="00FF59BA" w:rsidP="00FF59BA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4"/>
                <w:szCs w:val="24"/>
              </w:rPr>
            </w:pPr>
            <w:r w:rsidRPr="00E904BC">
              <w:rPr>
                <w:sz w:val="24"/>
                <w:szCs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FF59BA" w:rsidRPr="003064FE" w:rsidTr="00A71A21">
        <w:tc>
          <w:tcPr>
            <w:tcW w:w="539" w:type="dxa"/>
            <w:vAlign w:val="center"/>
          </w:tcPr>
          <w:p w:rsidR="00FF59BA" w:rsidRPr="003064FE" w:rsidRDefault="00FF59BA" w:rsidP="00FF59BA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5" w:type="dxa"/>
            <w:vAlign w:val="center"/>
          </w:tcPr>
          <w:p w:rsidR="00FF59BA" w:rsidRPr="00E904BC" w:rsidRDefault="00FF59BA" w:rsidP="00FF59BA">
            <w:pPr>
              <w:pStyle w:val="12"/>
              <w:spacing w:after="0" w:line="264" w:lineRule="auto"/>
              <w:outlineLvl w:val="8"/>
              <w:rPr>
                <w:sz w:val="24"/>
                <w:szCs w:val="24"/>
                <w:lang w:eastAsia="ru-RU"/>
              </w:rPr>
            </w:pPr>
            <w:r w:rsidRPr="00E904BC">
              <w:rPr>
                <w:color w:val="000000"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6804" w:type="dxa"/>
            <w:vAlign w:val="center"/>
          </w:tcPr>
          <w:p w:rsidR="00FF59BA" w:rsidRPr="00E904BC" w:rsidRDefault="00FF59BA" w:rsidP="00FF59BA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чітке і точне формулювання мети, цілей і завдань службової діяльності;</w:t>
            </w:r>
          </w:p>
          <w:p w:rsidR="00FF59BA" w:rsidRPr="00E904BC" w:rsidRDefault="00FF59BA" w:rsidP="00FF59BA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комплексний підхід до виконання завдань, виявлення ризиків;</w:t>
            </w:r>
          </w:p>
          <w:p w:rsidR="00FF59BA" w:rsidRPr="00E904BC" w:rsidRDefault="00FF59BA" w:rsidP="00FF59BA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</w:tbl>
    <w:p w:rsidR="00772D18" w:rsidRPr="003064FE" w:rsidRDefault="00772D18" w:rsidP="00A71A21">
      <w:pPr>
        <w:pStyle w:val="login-buttonuser"/>
        <w:spacing w:before="0" w:beforeAutospacing="0" w:after="0" w:afterAutospacing="0" w:line="264" w:lineRule="auto"/>
        <w:rPr>
          <w:b/>
          <w:bCs/>
          <w:color w:val="646464"/>
          <w:sz w:val="26"/>
          <w:szCs w:val="26"/>
          <w:lang w:val="uk-UA"/>
        </w:rPr>
      </w:pPr>
    </w:p>
    <w:sectPr w:rsidR="00772D18" w:rsidRPr="003064FE" w:rsidSect="00740E08">
      <w:headerReference w:type="even" r:id="rId8"/>
      <w:headerReference w:type="default" r:id="rId9"/>
      <w:pgSz w:w="11906" w:h="16838" w:code="9"/>
      <w:pgMar w:top="284" w:right="424" w:bottom="567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88F" w:rsidRDefault="00D9188F">
      <w:r>
        <w:separator/>
      </w:r>
    </w:p>
  </w:endnote>
  <w:endnote w:type="continuationSeparator" w:id="0">
    <w:p w:rsidR="00D9188F" w:rsidRDefault="00D9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88F" w:rsidRDefault="00D9188F">
      <w:r>
        <w:separator/>
      </w:r>
    </w:p>
  </w:footnote>
  <w:footnote w:type="continuationSeparator" w:id="0">
    <w:p w:rsidR="00D9188F" w:rsidRDefault="00D91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Default="00FE40A3">
    <w:pPr>
      <w:framePr w:wrap="around" w:vAnchor="text" w:hAnchor="margin" w:xAlign="center" w:y="1"/>
    </w:pPr>
    <w:r>
      <w:fldChar w:fldCharType="begin"/>
    </w:r>
    <w:r w:rsidR="00210F96">
      <w:instrText xml:space="preserve">PAGE  </w:instrText>
    </w:r>
    <w:r>
      <w:fldChar w:fldCharType="separate"/>
    </w:r>
    <w:r w:rsidR="00210F96">
      <w:rPr>
        <w:noProof/>
      </w:rPr>
      <w:t>1</w:t>
    </w:r>
    <w:r>
      <w:fldChar w:fldCharType="end"/>
    </w:r>
  </w:p>
  <w:p w:rsidR="00210F96" w:rsidRDefault="00210F9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81423A" w:rsidRDefault="00FE40A3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="00210F96"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A73981">
      <w:rPr>
        <w:noProof/>
        <w:sz w:val="20"/>
      </w:rPr>
      <w:t>2</w:t>
    </w:r>
    <w:r w:rsidRPr="0081423A">
      <w:rPr>
        <w:sz w:val="20"/>
      </w:rPr>
      <w:fldChar w:fldCharType="end"/>
    </w:r>
  </w:p>
  <w:p w:rsidR="00210F96" w:rsidRPr="0081423A" w:rsidRDefault="00210F96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F11"/>
    <w:multiLevelType w:val="hybridMultilevel"/>
    <w:tmpl w:val="38240EDA"/>
    <w:lvl w:ilvl="0" w:tplc="8BF80CEC">
      <w:numFmt w:val="bullet"/>
      <w:lvlText w:val="-"/>
      <w:lvlJc w:val="left"/>
      <w:pPr>
        <w:ind w:left="68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407674"/>
    <w:multiLevelType w:val="hybridMultilevel"/>
    <w:tmpl w:val="027819B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1A6702"/>
    <w:multiLevelType w:val="hybridMultilevel"/>
    <w:tmpl w:val="2AD464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60ABD"/>
    <w:multiLevelType w:val="hybridMultilevel"/>
    <w:tmpl w:val="4FD4D9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B6791"/>
    <w:multiLevelType w:val="hybridMultilevel"/>
    <w:tmpl w:val="1CECD9D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026365"/>
    <w:multiLevelType w:val="hybridMultilevel"/>
    <w:tmpl w:val="26642E72"/>
    <w:lvl w:ilvl="0" w:tplc="E6862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A78FD"/>
    <w:multiLevelType w:val="hybridMultilevel"/>
    <w:tmpl w:val="A1FCB53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D6F49"/>
    <w:multiLevelType w:val="hybridMultilevel"/>
    <w:tmpl w:val="CCF0C154"/>
    <w:lvl w:ilvl="0" w:tplc="6D12EF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A30F0"/>
    <w:multiLevelType w:val="hybridMultilevel"/>
    <w:tmpl w:val="E6DADA5C"/>
    <w:lvl w:ilvl="0" w:tplc="E370B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23CF"/>
    <w:rsid w:val="00002679"/>
    <w:rsid w:val="00006AB8"/>
    <w:rsid w:val="000219FF"/>
    <w:rsid w:val="00035DB3"/>
    <w:rsid w:val="0005031E"/>
    <w:rsid w:val="00055494"/>
    <w:rsid w:val="00057B16"/>
    <w:rsid w:val="0006273E"/>
    <w:rsid w:val="000745ED"/>
    <w:rsid w:val="00076823"/>
    <w:rsid w:val="00081BCA"/>
    <w:rsid w:val="00091E8C"/>
    <w:rsid w:val="00092064"/>
    <w:rsid w:val="000A773A"/>
    <w:rsid w:val="000B1519"/>
    <w:rsid w:val="000C1C7B"/>
    <w:rsid w:val="000C70BA"/>
    <w:rsid w:val="000D2DCE"/>
    <w:rsid w:val="000E70D4"/>
    <w:rsid w:val="000E7CA2"/>
    <w:rsid w:val="000F7C40"/>
    <w:rsid w:val="001058A7"/>
    <w:rsid w:val="00116C4C"/>
    <w:rsid w:val="00120DC1"/>
    <w:rsid w:val="0013193B"/>
    <w:rsid w:val="00131B14"/>
    <w:rsid w:val="00133975"/>
    <w:rsid w:val="0013484B"/>
    <w:rsid w:val="00143CBD"/>
    <w:rsid w:val="001522D1"/>
    <w:rsid w:val="0016213C"/>
    <w:rsid w:val="00167604"/>
    <w:rsid w:val="0017279F"/>
    <w:rsid w:val="00177139"/>
    <w:rsid w:val="001859A1"/>
    <w:rsid w:val="00196F15"/>
    <w:rsid w:val="001A0124"/>
    <w:rsid w:val="001A5FC5"/>
    <w:rsid w:val="001C41D0"/>
    <w:rsid w:val="001C71CC"/>
    <w:rsid w:val="001D30F3"/>
    <w:rsid w:val="001E3E40"/>
    <w:rsid w:val="001E4C55"/>
    <w:rsid w:val="001E4D01"/>
    <w:rsid w:val="001E7F3A"/>
    <w:rsid w:val="001F2EB4"/>
    <w:rsid w:val="001F39D8"/>
    <w:rsid w:val="00204EE2"/>
    <w:rsid w:val="00207775"/>
    <w:rsid w:val="00210F96"/>
    <w:rsid w:val="0022225C"/>
    <w:rsid w:val="0023649E"/>
    <w:rsid w:val="00242512"/>
    <w:rsid w:val="00243A3A"/>
    <w:rsid w:val="0024592B"/>
    <w:rsid w:val="00247A34"/>
    <w:rsid w:val="0025724E"/>
    <w:rsid w:val="002575FB"/>
    <w:rsid w:val="0026061E"/>
    <w:rsid w:val="00272BC9"/>
    <w:rsid w:val="00280F0E"/>
    <w:rsid w:val="002A17B4"/>
    <w:rsid w:val="002A7BF7"/>
    <w:rsid w:val="002B5E1E"/>
    <w:rsid w:val="002C1545"/>
    <w:rsid w:val="002F1096"/>
    <w:rsid w:val="002F4AEA"/>
    <w:rsid w:val="00305409"/>
    <w:rsid w:val="003064FE"/>
    <w:rsid w:val="00311CD9"/>
    <w:rsid w:val="00317450"/>
    <w:rsid w:val="00344784"/>
    <w:rsid w:val="00382CF8"/>
    <w:rsid w:val="003908B7"/>
    <w:rsid w:val="003955B3"/>
    <w:rsid w:val="00397047"/>
    <w:rsid w:val="003A47CA"/>
    <w:rsid w:val="003A57D3"/>
    <w:rsid w:val="003B1DB4"/>
    <w:rsid w:val="003B5BD3"/>
    <w:rsid w:val="003C22C3"/>
    <w:rsid w:val="003C4C01"/>
    <w:rsid w:val="003D7742"/>
    <w:rsid w:val="003F2766"/>
    <w:rsid w:val="003F7850"/>
    <w:rsid w:val="00415BAC"/>
    <w:rsid w:val="0041752A"/>
    <w:rsid w:val="00421DAD"/>
    <w:rsid w:val="0043265D"/>
    <w:rsid w:val="00435F69"/>
    <w:rsid w:val="00462758"/>
    <w:rsid w:val="00470D71"/>
    <w:rsid w:val="00472D33"/>
    <w:rsid w:val="004746C7"/>
    <w:rsid w:val="00481AEE"/>
    <w:rsid w:val="00495BB6"/>
    <w:rsid w:val="004A5304"/>
    <w:rsid w:val="004B43D5"/>
    <w:rsid w:val="004D4256"/>
    <w:rsid w:val="004E0A60"/>
    <w:rsid w:val="004F348B"/>
    <w:rsid w:val="00501A81"/>
    <w:rsid w:val="005245B0"/>
    <w:rsid w:val="0055000A"/>
    <w:rsid w:val="00550C3F"/>
    <w:rsid w:val="005522DB"/>
    <w:rsid w:val="00577FB4"/>
    <w:rsid w:val="00583878"/>
    <w:rsid w:val="00584F56"/>
    <w:rsid w:val="00586B49"/>
    <w:rsid w:val="005942C6"/>
    <w:rsid w:val="005B49AC"/>
    <w:rsid w:val="005B669C"/>
    <w:rsid w:val="005C0E57"/>
    <w:rsid w:val="005D0E4C"/>
    <w:rsid w:val="005D446B"/>
    <w:rsid w:val="005E4ED6"/>
    <w:rsid w:val="00617106"/>
    <w:rsid w:val="0064779D"/>
    <w:rsid w:val="00656240"/>
    <w:rsid w:val="00665A7D"/>
    <w:rsid w:val="00692FEA"/>
    <w:rsid w:val="006B725C"/>
    <w:rsid w:val="006C1AA1"/>
    <w:rsid w:val="006C40C0"/>
    <w:rsid w:val="006C5419"/>
    <w:rsid w:val="006D71B8"/>
    <w:rsid w:val="006F47F9"/>
    <w:rsid w:val="00700BCA"/>
    <w:rsid w:val="007043CF"/>
    <w:rsid w:val="00704801"/>
    <w:rsid w:val="00710242"/>
    <w:rsid w:val="00725584"/>
    <w:rsid w:val="00727D4A"/>
    <w:rsid w:val="00735A86"/>
    <w:rsid w:val="00740E08"/>
    <w:rsid w:val="00753C7F"/>
    <w:rsid w:val="00762A28"/>
    <w:rsid w:val="00772D18"/>
    <w:rsid w:val="00790C16"/>
    <w:rsid w:val="007A27DC"/>
    <w:rsid w:val="007B1BC0"/>
    <w:rsid w:val="007E2AC9"/>
    <w:rsid w:val="007E3BD8"/>
    <w:rsid w:val="007F0729"/>
    <w:rsid w:val="007F6FED"/>
    <w:rsid w:val="0081137E"/>
    <w:rsid w:val="0081423A"/>
    <w:rsid w:val="008176B4"/>
    <w:rsid w:val="008244D9"/>
    <w:rsid w:val="0082608E"/>
    <w:rsid w:val="00837836"/>
    <w:rsid w:val="0085087B"/>
    <w:rsid w:val="0086158D"/>
    <w:rsid w:val="00867DDC"/>
    <w:rsid w:val="00886CD7"/>
    <w:rsid w:val="00887B9F"/>
    <w:rsid w:val="0089528D"/>
    <w:rsid w:val="008A5B12"/>
    <w:rsid w:val="008E5FC6"/>
    <w:rsid w:val="008E7D43"/>
    <w:rsid w:val="0090189C"/>
    <w:rsid w:val="00902EB6"/>
    <w:rsid w:val="009143ED"/>
    <w:rsid w:val="0091626D"/>
    <w:rsid w:val="0092205F"/>
    <w:rsid w:val="0093252C"/>
    <w:rsid w:val="009453DA"/>
    <w:rsid w:val="009555A5"/>
    <w:rsid w:val="00963E34"/>
    <w:rsid w:val="00966860"/>
    <w:rsid w:val="00971EF4"/>
    <w:rsid w:val="009732C4"/>
    <w:rsid w:val="00974D06"/>
    <w:rsid w:val="009805A5"/>
    <w:rsid w:val="0099378D"/>
    <w:rsid w:val="00997935"/>
    <w:rsid w:val="009A0AB5"/>
    <w:rsid w:val="009A0F3E"/>
    <w:rsid w:val="009A6C6D"/>
    <w:rsid w:val="009B2052"/>
    <w:rsid w:val="009C2CE0"/>
    <w:rsid w:val="009D10FA"/>
    <w:rsid w:val="009F00C4"/>
    <w:rsid w:val="00A0011A"/>
    <w:rsid w:val="00A00ED6"/>
    <w:rsid w:val="00A14770"/>
    <w:rsid w:val="00A169E7"/>
    <w:rsid w:val="00A174F4"/>
    <w:rsid w:val="00A178F2"/>
    <w:rsid w:val="00A3571A"/>
    <w:rsid w:val="00A457D7"/>
    <w:rsid w:val="00A5300A"/>
    <w:rsid w:val="00A71250"/>
    <w:rsid w:val="00A71A21"/>
    <w:rsid w:val="00A7210D"/>
    <w:rsid w:val="00A73981"/>
    <w:rsid w:val="00A77912"/>
    <w:rsid w:val="00A77BCC"/>
    <w:rsid w:val="00A97261"/>
    <w:rsid w:val="00AB2009"/>
    <w:rsid w:val="00AC0BF6"/>
    <w:rsid w:val="00AD41D9"/>
    <w:rsid w:val="00AD7A41"/>
    <w:rsid w:val="00AE6A40"/>
    <w:rsid w:val="00AF6EA1"/>
    <w:rsid w:val="00AF7D74"/>
    <w:rsid w:val="00B0208E"/>
    <w:rsid w:val="00B103E8"/>
    <w:rsid w:val="00B12135"/>
    <w:rsid w:val="00B12861"/>
    <w:rsid w:val="00B12C52"/>
    <w:rsid w:val="00B207D4"/>
    <w:rsid w:val="00B24F35"/>
    <w:rsid w:val="00B30AF5"/>
    <w:rsid w:val="00B30D2D"/>
    <w:rsid w:val="00B54B9D"/>
    <w:rsid w:val="00BD689A"/>
    <w:rsid w:val="00BD72E4"/>
    <w:rsid w:val="00BE710E"/>
    <w:rsid w:val="00BF5A89"/>
    <w:rsid w:val="00BF5D9B"/>
    <w:rsid w:val="00C01EB0"/>
    <w:rsid w:val="00C02FBB"/>
    <w:rsid w:val="00C21E87"/>
    <w:rsid w:val="00C2544A"/>
    <w:rsid w:val="00C45D36"/>
    <w:rsid w:val="00C46902"/>
    <w:rsid w:val="00C5050F"/>
    <w:rsid w:val="00C6272E"/>
    <w:rsid w:val="00C628C2"/>
    <w:rsid w:val="00C75CFF"/>
    <w:rsid w:val="00C83024"/>
    <w:rsid w:val="00C8632A"/>
    <w:rsid w:val="00C87CD5"/>
    <w:rsid w:val="00CB2FD8"/>
    <w:rsid w:val="00CC6337"/>
    <w:rsid w:val="00CE1526"/>
    <w:rsid w:val="00CE2A2F"/>
    <w:rsid w:val="00D108FC"/>
    <w:rsid w:val="00D24221"/>
    <w:rsid w:val="00D27438"/>
    <w:rsid w:val="00D32333"/>
    <w:rsid w:val="00D418F3"/>
    <w:rsid w:val="00D4377F"/>
    <w:rsid w:val="00D46082"/>
    <w:rsid w:val="00D53ED2"/>
    <w:rsid w:val="00D60CD0"/>
    <w:rsid w:val="00D70980"/>
    <w:rsid w:val="00D82D50"/>
    <w:rsid w:val="00D9188F"/>
    <w:rsid w:val="00D96E0C"/>
    <w:rsid w:val="00DA292E"/>
    <w:rsid w:val="00DA5F04"/>
    <w:rsid w:val="00DB221F"/>
    <w:rsid w:val="00DB261D"/>
    <w:rsid w:val="00DC2922"/>
    <w:rsid w:val="00DC64C3"/>
    <w:rsid w:val="00DC70EA"/>
    <w:rsid w:val="00DD3DF6"/>
    <w:rsid w:val="00DD4DF5"/>
    <w:rsid w:val="00DF6F06"/>
    <w:rsid w:val="00DF74FA"/>
    <w:rsid w:val="00E02F97"/>
    <w:rsid w:val="00E07244"/>
    <w:rsid w:val="00E111B5"/>
    <w:rsid w:val="00E20E73"/>
    <w:rsid w:val="00E26413"/>
    <w:rsid w:val="00E411B9"/>
    <w:rsid w:val="00E55EB1"/>
    <w:rsid w:val="00E8215E"/>
    <w:rsid w:val="00E85B65"/>
    <w:rsid w:val="00E904BC"/>
    <w:rsid w:val="00E90942"/>
    <w:rsid w:val="00E96306"/>
    <w:rsid w:val="00EB0F30"/>
    <w:rsid w:val="00EB7C72"/>
    <w:rsid w:val="00EC12B9"/>
    <w:rsid w:val="00ED0456"/>
    <w:rsid w:val="00ED2537"/>
    <w:rsid w:val="00EE0C98"/>
    <w:rsid w:val="00EE62FE"/>
    <w:rsid w:val="00EE6C36"/>
    <w:rsid w:val="00EE6D2B"/>
    <w:rsid w:val="00EF01A0"/>
    <w:rsid w:val="00F03BD0"/>
    <w:rsid w:val="00F12060"/>
    <w:rsid w:val="00F14B47"/>
    <w:rsid w:val="00F411F7"/>
    <w:rsid w:val="00F469D1"/>
    <w:rsid w:val="00F8218E"/>
    <w:rsid w:val="00F950D0"/>
    <w:rsid w:val="00FA00FF"/>
    <w:rsid w:val="00FA5615"/>
    <w:rsid w:val="00FB2763"/>
    <w:rsid w:val="00FD0586"/>
    <w:rsid w:val="00FD4353"/>
    <w:rsid w:val="00FD7BB1"/>
    <w:rsid w:val="00FE40A3"/>
    <w:rsid w:val="00FF5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C9D66"/>
  <w15:docId w15:val="{3221FADC-1472-4891-ABB7-FF484234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rsid w:val="009A6C6D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rsid w:val="009A6C6D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rsid w:val="009A6C6D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9A6C6D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6C6D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9A6C6D"/>
    <w:pPr>
      <w:spacing w:before="120"/>
      <w:ind w:firstLine="567"/>
    </w:pPr>
  </w:style>
  <w:style w:type="paragraph" w:customStyle="1" w:styleId="a5">
    <w:name w:val="Шапка документу"/>
    <w:basedOn w:val="a"/>
    <w:rsid w:val="009A6C6D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9A6C6D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9A6C6D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9A6C6D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9A6C6D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9A6C6D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9A6C6D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9A6C6D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9A6C6D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9A6C6D"/>
    <w:pPr>
      <w:ind w:firstLine="567"/>
    </w:pPr>
  </w:style>
  <w:style w:type="paragraph" w:customStyle="1" w:styleId="ShapkaDocumentu">
    <w:name w:val="Shapka Documentu"/>
    <w:basedOn w:val="NormalText"/>
    <w:rsid w:val="009A6C6D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13193B"/>
    <w:rPr>
      <w:color w:val="605E5C"/>
      <w:shd w:val="clear" w:color="auto" w:fill="E1DFDD"/>
    </w:rPr>
  </w:style>
  <w:style w:type="paragraph" w:customStyle="1" w:styleId="rvps2">
    <w:name w:val="rvps2"/>
    <w:basedOn w:val="a"/>
    <w:rsid w:val="0061710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46">
    <w:name w:val="rvts46"/>
    <w:basedOn w:val="a0"/>
    <w:rsid w:val="00617106"/>
  </w:style>
  <w:style w:type="character" w:customStyle="1" w:styleId="rvts37">
    <w:name w:val="rvts37"/>
    <w:basedOn w:val="a0"/>
    <w:rsid w:val="00617106"/>
  </w:style>
  <w:style w:type="character" w:customStyle="1" w:styleId="rvts11">
    <w:name w:val="rvts11"/>
    <w:basedOn w:val="a0"/>
    <w:rsid w:val="00617106"/>
  </w:style>
  <w:style w:type="character" w:customStyle="1" w:styleId="rvts0">
    <w:name w:val="rvts0"/>
    <w:basedOn w:val="a0"/>
    <w:rsid w:val="000E70D4"/>
  </w:style>
  <w:style w:type="paragraph" w:styleId="af1">
    <w:name w:val="List Paragraph"/>
    <w:basedOn w:val="a"/>
    <w:uiPriority w:val="34"/>
    <w:qFormat/>
    <w:rsid w:val="00E8215E"/>
    <w:pPr>
      <w:ind w:left="720"/>
      <w:contextualSpacing/>
    </w:pPr>
  </w:style>
  <w:style w:type="character" w:customStyle="1" w:styleId="af2">
    <w:name w:val="Основной текст_"/>
    <w:link w:val="12"/>
    <w:rsid w:val="003A47CA"/>
    <w:rPr>
      <w:spacing w:val="-2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2"/>
    <w:rsid w:val="003A47CA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18"/>
      <w:shd w:val="clear" w:color="auto" w:fill="FFFFFF"/>
      <w:lang w:eastAsia="uk-UA"/>
    </w:rPr>
  </w:style>
  <w:style w:type="paragraph" w:styleId="af3">
    <w:name w:val="No Spacing"/>
    <w:uiPriority w:val="99"/>
    <w:qFormat/>
    <w:rsid w:val="003A47CA"/>
    <w:pPr>
      <w:ind w:firstLine="709"/>
      <w:jc w:val="both"/>
    </w:pPr>
    <w:rPr>
      <w:sz w:val="28"/>
      <w:szCs w:val="24"/>
      <w:lang w:eastAsia="ru-RU"/>
    </w:rPr>
  </w:style>
  <w:style w:type="paragraph" w:styleId="af4">
    <w:name w:val="Normal (Web)"/>
    <w:basedOn w:val="a"/>
    <w:uiPriority w:val="99"/>
    <w:rsid w:val="004F348B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val="ru-RU"/>
    </w:rPr>
  </w:style>
  <w:style w:type="paragraph" w:customStyle="1" w:styleId="login-buttonuser">
    <w:name w:val="login-button__user"/>
    <w:basedOn w:val="a"/>
    <w:rsid w:val="00772D1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character" w:customStyle="1" w:styleId="FontStyle14">
    <w:name w:val="Font Style14"/>
    <w:uiPriority w:val="99"/>
    <w:rsid w:val="00AD7A41"/>
    <w:rPr>
      <w:rFonts w:ascii="Times New Roman" w:hAnsi="Times New Roman" w:cs="Times New Roman"/>
      <w:sz w:val="28"/>
      <w:szCs w:val="28"/>
    </w:rPr>
  </w:style>
  <w:style w:type="paragraph" w:customStyle="1" w:styleId="13">
    <w:name w:val="Обычный (веб)1"/>
    <w:basedOn w:val="a"/>
    <w:rsid w:val="00116C4C"/>
    <w:pPr>
      <w:suppressAutoHyphens/>
      <w:spacing w:before="280" w:after="280" w:line="240" w:lineRule="auto"/>
      <w:ind w:firstLine="0"/>
      <w:jc w:val="left"/>
    </w:pPr>
    <w:rPr>
      <w:sz w:val="24"/>
      <w:szCs w:val="24"/>
      <w:lang w:val="ru-RU" w:eastAsia="zh-CN"/>
    </w:rPr>
  </w:style>
  <w:style w:type="character" w:customStyle="1" w:styleId="apple-converted-space">
    <w:name w:val="apple-converted-space"/>
    <w:rsid w:val="00116C4C"/>
  </w:style>
  <w:style w:type="character" w:customStyle="1" w:styleId="docdata">
    <w:name w:val="docdata"/>
    <w:aliases w:val="docy,v5,3505,baiaagaaboqcaaad5wsaaax1cwaaaaaaaaaaaaaaaaaaaaaaaaaaaaaaaaaaaaaaaaaaaaaaaaaaaaaaaaaaaaaaaaaaaaaaaaaaaaaaaaaaaaaaaaaaaaaaaaaaaaaaaaaaaaaaaaaaaaaaaaaaaaaaaaaaaaaaaaaaaaaaaaaaaaaaaaaaaaaaaaaaaaaaaaaaaaaaaaaaaaaaaaaaaaaaaaaaaaaaaaaaaaaa"/>
    <w:basedOn w:val="a0"/>
    <w:rsid w:val="00A71A21"/>
  </w:style>
  <w:style w:type="character" w:styleId="af5">
    <w:name w:val="Emphasis"/>
    <w:basedOn w:val="a0"/>
    <w:uiPriority w:val="20"/>
    <w:qFormat/>
    <w:rsid w:val="009F00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A8DC-B5F4-4A5D-8975-B484FEAF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3215</Words>
  <Characters>1834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HRmanage</cp:lastModifiedBy>
  <cp:revision>3</cp:revision>
  <cp:lastPrinted>2023-02-28T12:54:00Z</cp:lastPrinted>
  <dcterms:created xsi:type="dcterms:W3CDTF">2023-11-28T11:16:00Z</dcterms:created>
  <dcterms:modified xsi:type="dcterms:W3CDTF">2023-11-28T15:16:00Z</dcterms:modified>
</cp:coreProperties>
</file>