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24" w:rsidRPr="00FD7BB1" w:rsidRDefault="00C83024" w:rsidP="008E1902">
      <w:pPr>
        <w:shd w:val="clear" w:color="auto" w:fill="FFFFFF"/>
        <w:spacing w:line="240" w:lineRule="auto"/>
        <w:ind w:left="2760" w:firstLine="840"/>
        <w:rPr>
          <w:bCs/>
          <w:color w:val="000000"/>
          <w:szCs w:val="28"/>
        </w:rPr>
      </w:pPr>
      <w:bookmarkStart w:id="0" w:name="_GoBack"/>
      <w:bookmarkEnd w:id="0"/>
      <w:r w:rsidRPr="00FD7BB1">
        <w:rPr>
          <w:bCs/>
          <w:color w:val="000000"/>
          <w:szCs w:val="28"/>
        </w:rPr>
        <w:t>ОГОЛОШЕННЯ</w:t>
      </w:r>
    </w:p>
    <w:p w:rsidR="00116C4C" w:rsidRDefault="00C83024" w:rsidP="00116C4C">
      <w:pPr>
        <w:spacing w:line="240" w:lineRule="auto"/>
        <w:ind w:left="-851" w:firstLine="0"/>
        <w:jc w:val="center"/>
        <w:rPr>
          <w:bCs/>
          <w:szCs w:val="28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  <w:r w:rsidR="00FD7BB1">
        <w:rPr>
          <w:bCs/>
          <w:szCs w:val="28"/>
        </w:rPr>
        <w:t xml:space="preserve"> </w:t>
      </w:r>
    </w:p>
    <w:p w:rsidR="00FD7BB1" w:rsidRPr="00FD7BB1" w:rsidRDefault="00FD7BB1" w:rsidP="004D453C">
      <w:pPr>
        <w:spacing w:line="240" w:lineRule="auto"/>
        <w:ind w:firstLine="0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4D453C" w:rsidRDefault="005C437B" w:rsidP="005B305A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Провідний спеціаліст </w:t>
            </w:r>
            <w:r w:rsidR="0055000A" w:rsidRPr="004D453C">
              <w:rPr>
                <w:bCs/>
                <w:sz w:val="24"/>
                <w:szCs w:val="24"/>
              </w:rPr>
              <w:t xml:space="preserve">відділу </w:t>
            </w:r>
            <w:r w:rsidR="004D453C" w:rsidRPr="004D453C">
              <w:rPr>
                <w:bCs/>
                <w:sz w:val="24"/>
                <w:szCs w:val="24"/>
              </w:rPr>
              <w:t xml:space="preserve">№ </w:t>
            </w:r>
            <w:r w:rsidR="005B305A">
              <w:rPr>
                <w:bCs/>
                <w:sz w:val="24"/>
                <w:szCs w:val="24"/>
              </w:rPr>
              <w:t>2</w:t>
            </w:r>
            <w:r w:rsidR="000745ED" w:rsidRPr="004D453C">
              <w:rPr>
                <w:bCs/>
                <w:sz w:val="24"/>
                <w:szCs w:val="24"/>
              </w:rPr>
              <w:t xml:space="preserve"> Управління надання адміністративних послуг</w:t>
            </w:r>
            <w:r w:rsidR="0055000A" w:rsidRPr="004D453C">
              <w:rPr>
                <w:bCs/>
                <w:sz w:val="24"/>
                <w:szCs w:val="24"/>
              </w:rPr>
              <w:t xml:space="preserve"> Головного управління Держгеокадастру в Івано-Франківській області</w:t>
            </w:r>
          </w:p>
        </w:tc>
      </w:tr>
      <w:tr w:rsidR="00C93D61" w:rsidRPr="004D453C" w:rsidTr="00C93D61">
        <w:tc>
          <w:tcPr>
            <w:tcW w:w="3543" w:type="dxa"/>
            <w:gridSpan w:val="2"/>
          </w:tcPr>
          <w:p w:rsidR="00C93D61" w:rsidRPr="004D453C" w:rsidRDefault="00C93D61" w:rsidP="00C93D61">
            <w:pPr>
              <w:pStyle w:val="Default"/>
            </w:pPr>
            <w:r w:rsidRPr="004D453C">
              <w:t>Посадові обов’язки</w:t>
            </w:r>
          </w:p>
        </w:tc>
        <w:tc>
          <w:tcPr>
            <w:tcW w:w="6805" w:type="dxa"/>
          </w:tcPr>
          <w:p w:rsidR="00F21C6A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100"/>
            <w:bookmarkEnd w:id="1"/>
            <w:r w:rsidRPr="00F6495D">
              <w:rPr>
                <w:lang w:val="uk-UA"/>
              </w:rPr>
              <w:t>- Забезпечення ведення Місцевого фонду документації із землеустрою та оцінки земель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 Забезпечення ведення діловодства та ведення контролю за виконанням документів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 Здійснення реєстрації та опрацювання документів в автоматизованій системі електронного документообігу «ДОК ПРОФ Степ 3.0»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 Здійснення реєстрації документації із землеустрою в автоматизованій системі електронного документообігу «ДОК ПРОФ Степ 3.0»  за принципом екстериторіальності та надання відповідної інформації до Головного управління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  Подання  пропозицій до галузевих, регіональних та місцевих програм з питань розвитку земельних відносин, раціонального використання земель, їх відтворення та охорони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</w:t>
            </w:r>
            <w:r w:rsidRPr="00F6495D">
              <w:rPr>
                <w:lang w:val="en-US"/>
              </w:rPr>
              <w:t> </w:t>
            </w:r>
            <w:r w:rsidRPr="00F6495D">
              <w:rPr>
                <w:lang w:val="uk-UA"/>
              </w:rPr>
              <w:t>Здійснення координації робіт з місцевими органами виконавчої влади і місцевого самоврядування з питань регулювання земельних відносин, інвентаризації земель, встановлення меж населених пунктів, забезпечення учасників антитерористичної операції земельними ділянками 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 Забезпечення розгляду звернень та клопотань органів державної влади та органів місцевого самоврядування, правоохоронних органів, громадських об’єднань, підприємств, установ, організацій та громадян з питань, що стосуються землеустрою та охорони земель, підготовка відповідей на них у визначені строки</w:t>
            </w:r>
          </w:p>
          <w:p w:rsidR="00F6495D" w:rsidRPr="00F6495D" w:rsidRDefault="00F6495D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6495D">
              <w:rPr>
                <w:lang w:val="uk-UA"/>
              </w:rPr>
              <w:t>- Здійснення інших функцій, що випливають із покладених завдань, у відповідності з Положенням про Відділ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Умови оплати праці</w:t>
            </w:r>
          </w:p>
        </w:tc>
        <w:tc>
          <w:tcPr>
            <w:tcW w:w="6805" w:type="dxa"/>
          </w:tcPr>
          <w:p w:rsidR="00EE62FE" w:rsidRPr="004D453C" w:rsidRDefault="0055000A" w:rsidP="008E1902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FE1F1B">
              <w:rPr>
                <w:sz w:val="24"/>
                <w:szCs w:val="24"/>
                <w:lang w:val="ru-RU"/>
              </w:rPr>
              <w:t>-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8E1902">
              <w:rPr>
                <w:iCs/>
                <w:sz w:val="24"/>
                <w:szCs w:val="24"/>
                <w:lang w:val="ru-RU"/>
              </w:rPr>
              <w:t>7</w:t>
            </w:r>
            <w:r w:rsidR="00F21C6A">
              <w:rPr>
                <w:iCs/>
                <w:sz w:val="24"/>
                <w:szCs w:val="24"/>
                <w:lang w:val="ru-RU"/>
              </w:rPr>
              <w:t>0</w:t>
            </w:r>
            <w:r w:rsidR="008E1902">
              <w:rPr>
                <w:iCs/>
                <w:sz w:val="24"/>
                <w:szCs w:val="24"/>
                <w:lang w:val="ru-RU"/>
              </w:rPr>
              <w:t>0</w:t>
            </w:r>
            <w:r w:rsidR="00F21C6A">
              <w:rPr>
                <w:iCs/>
                <w:sz w:val="24"/>
                <w:szCs w:val="24"/>
                <w:lang w:val="ru-RU"/>
              </w:rPr>
              <w:t>0</w:t>
            </w:r>
            <w:r w:rsidRPr="004D453C">
              <w:rPr>
                <w:sz w:val="24"/>
                <w:szCs w:val="24"/>
                <w:lang w:val="ru-RU"/>
              </w:rPr>
              <w:t xml:space="preserve"> г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4D453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>.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453C">
              <w:rPr>
                <w:color w:val="000000" w:themeColor="text1"/>
                <w:sz w:val="24"/>
                <w:szCs w:val="24"/>
              </w:rPr>
              <w:t>15 «Питання оплати праці працівників державних органів».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C801EA" w:rsidRPr="000C4A72" w:rsidRDefault="00C801EA" w:rsidP="00C801EA">
            <w:pPr>
              <w:pStyle w:val="12"/>
              <w:spacing w:after="0" w:line="264" w:lineRule="auto"/>
              <w:jc w:val="both"/>
              <w:outlineLvl w:val="8"/>
              <w:rPr>
                <w:sz w:val="26"/>
                <w:szCs w:val="26"/>
              </w:rPr>
            </w:pPr>
            <w:r w:rsidRPr="000C4A72">
              <w:rPr>
                <w:sz w:val="26"/>
                <w:szCs w:val="26"/>
              </w:rPr>
              <w:t>• призначення на посаду строкове - до призначення на цю посаду переможця конкурсу, але не більше ніж 12 місяців з дня припинення чи скасування воєнного стану;</w:t>
            </w:r>
          </w:p>
          <w:p w:rsidR="00C801EA" w:rsidRPr="000C4A72" w:rsidRDefault="00C801EA" w:rsidP="00C801EA">
            <w:pPr>
              <w:pStyle w:val="12"/>
              <w:spacing w:after="0" w:line="264" w:lineRule="auto"/>
              <w:jc w:val="both"/>
              <w:outlineLvl w:val="8"/>
              <w:rPr>
                <w:sz w:val="26"/>
                <w:szCs w:val="26"/>
              </w:rPr>
            </w:pPr>
            <w:r w:rsidRPr="000C4A72">
              <w:rPr>
                <w:sz w:val="26"/>
                <w:szCs w:val="26"/>
              </w:rPr>
              <w:t>• при призначені на посаду встановлюється випробування строком від 1 до 6 місяців;</w:t>
            </w:r>
          </w:p>
          <w:p w:rsidR="000745ED" w:rsidRPr="004D453C" w:rsidRDefault="00C801EA" w:rsidP="00C801EA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C4A72">
              <w:rPr>
                <w:sz w:val="26"/>
                <w:szCs w:val="26"/>
              </w:rPr>
              <w:t>• прийняття на роботу призовників, військовозобов’язаних та резервістів здійснюється тільки після взяття їх на військовий облік у районних (міських) територіальних центрах комплектування та соціальної підтримки, органах СБУ, підрозділах Служби зовнішньої розвідки.</w:t>
            </w:r>
          </w:p>
        </w:tc>
      </w:tr>
      <w:tr w:rsidR="00131B14" w:rsidRPr="004D453C" w:rsidTr="008E1902">
        <w:trPr>
          <w:trHeight w:val="149"/>
        </w:trPr>
        <w:tc>
          <w:tcPr>
            <w:tcW w:w="3543" w:type="dxa"/>
            <w:gridSpan w:val="2"/>
          </w:tcPr>
          <w:p w:rsidR="00131B14" w:rsidRPr="004D453C" w:rsidRDefault="00740E08" w:rsidP="005B669C">
            <w:pPr>
              <w:pStyle w:val="Default"/>
            </w:pPr>
            <w:r w:rsidRPr="004D453C">
              <w:t xml:space="preserve">Документи </w:t>
            </w:r>
          </w:p>
        </w:tc>
        <w:tc>
          <w:tcPr>
            <w:tcW w:w="6805" w:type="dxa"/>
          </w:tcPr>
          <w:p w:rsidR="008E1902" w:rsidRPr="00E904BC" w:rsidRDefault="008E1902" w:rsidP="008E1902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Pr="006306B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if.hr@land.gov.ua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8E1902" w:rsidRPr="00E904BC" w:rsidRDefault="008E1902" w:rsidP="008E190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8E1902" w:rsidRPr="00E904BC" w:rsidRDefault="008E1902" w:rsidP="008E190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8E1902" w:rsidRPr="00E904BC" w:rsidRDefault="008E1902" w:rsidP="008E190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8E1902" w:rsidRPr="00E904BC" w:rsidRDefault="008E1902" w:rsidP="008E190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lastRenderedPageBreak/>
              <w:t>документи, що підтверджують наявність громадянства України;</w:t>
            </w:r>
          </w:p>
          <w:p w:rsidR="008E1902" w:rsidRPr="00C26568" w:rsidRDefault="008E1902" w:rsidP="008E190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8E1902" w:rsidRPr="00C26568" w:rsidRDefault="008E1902" w:rsidP="008E1902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2"/>
                <w:szCs w:val="24"/>
                <w:shd w:val="clear" w:color="auto" w:fill="auto"/>
              </w:rPr>
            </w:pPr>
            <w:r w:rsidRPr="00C26568">
              <w:rPr>
                <w:sz w:val="24"/>
                <w:szCs w:val="28"/>
              </w:rPr>
              <w:t>декларація особи, уповноваженої на виконання функцій держави або місцевого самоврядування, за 2022 рік (подається в порядку, передбаченому Законом України «Про запобігання корупції)</w:t>
            </w:r>
          </w:p>
          <w:p w:rsidR="00790C16" w:rsidRPr="004D453C" w:rsidRDefault="008E1902" w:rsidP="008E1902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C26568">
              <w:rPr>
                <w:color w:val="000000"/>
                <w:spacing w:val="0"/>
                <w:sz w:val="24"/>
                <w:szCs w:val="26"/>
                <w:shd w:val="clear" w:color="auto" w:fill="auto"/>
              </w:rPr>
              <w:t>Документи</w:t>
            </w:r>
            <w:r w:rsidRPr="00C26568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приймаються 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до 15.00 год </w:t>
            </w:r>
            <w:r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03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</w:t>
            </w:r>
            <w:r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листопада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202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val="ru-RU"/>
              </w:rPr>
              <w:t>3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року</w:t>
            </w:r>
            <w:r w:rsidRPr="00C26568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включно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740E08" w:rsidRPr="004D453C" w:rsidRDefault="00131B14" w:rsidP="005B669C">
            <w:pPr>
              <w:pStyle w:val="Default"/>
            </w:pPr>
            <w:r w:rsidRPr="004D453C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5B305A" w:rsidRPr="00C42FA0" w:rsidRDefault="005B305A" w:rsidP="005B305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42FA0">
              <w:rPr>
                <w:color w:val="000000"/>
                <w:sz w:val="26"/>
                <w:szCs w:val="26"/>
                <w:lang w:eastAsia="uk-UA"/>
              </w:rPr>
              <w:t>Креховецька Любов Сергіївна,</w:t>
            </w:r>
          </w:p>
          <w:p w:rsidR="005B305A" w:rsidRPr="00C42FA0" w:rsidRDefault="005B305A" w:rsidP="005B305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роб. тел. 52-14-52, </w:t>
            </w:r>
          </w:p>
          <w:p w:rsidR="00772D18" w:rsidRPr="004D453C" w:rsidRDefault="006C0B73" w:rsidP="005B305A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hyperlink r:id="rId8" w:history="1">
              <w:r w:rsidR="008E1902" w:rsidRPr="00823FB3">
                <w:rPr>
                  <w:rStyle w:val="ad"/>
                  <w:spacing w:val="0"/>
                  <w:sz w:val="24"/>
                  <w:szCs w:val="24"/>
                  <w:shd w:val="clear" w:color="auto" w:fill="auto"/>
                  <w:lang w:eastAsia="ru-RU"/>
                </w:rPr>
                <w:t>if.hr@land.gov.ua</w:t>
              </w:r>
            </w:hyperlink>
          </w:p>
        </w:tc>
      </w:tr>
      <w:tr w:rsidR="00131B14" w:rsidRPr="004D453C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4D453C" w:rsidRDefault="00131B14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1.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Освіта</w:t>
            </w:r>
          </w:p>
        </w:tc>
        <w:tc>
          <w:tcPr>
            <w:tcW w:w="6805" w:type="dxa"/>
          </w:tcPr>
          <w:p w:rsidR="00C93D61" w:rsidRPr="004D453C" w:rsidRDefault="001E4C55" w:rsidP="00844FE8">
            <w:pPr>
              <w:pStyle w:val="12"/>
              <w:ind w:right="125"/>
              <w:jc w:val="both"/>
              <w:outlineLvl w:val="8"/>
              <w:rPr>
                <w:sz w:val="24"/>
                <w:szCs w:val="24"/>
              </w:rPr>
            </w:pPr>
            <w:r w:rsidRPr="004D453C">
              <w:rPr>
                <w:rStyle w:val="rvts0"/>
                <w:sz w:val="24"/>
                <w:szCs w:val="24"/>
              </w:rPr>
              <w:t>Вища</w:t>
            </w:r>
            <w:r w:rsidR="000B1519" w:rsidRPr="004D453C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</w:t>
            </w:r>
            <w:r w:rsidR="00116C4C" w:rsidRPr="004D453C">
              <w:rPr>
                <w:sz w:val="24"/>
                <w:szCs w:val="24"/>
              </w:rPr>
              <w:t xml:space="preserve"> </w:t>
            </w:r>
            <w:r w:rsidR="00C93D61" w:rsidRPr="004D453C">
              <w:rPr>
                <w:sz w:val="24"/>
                <w:szCs w:val="24"/>
              </w:rPr>
              <w:t>«Землеустрій», «Картографія», «Землевпорядкування та кадастр»</w:t>
            </w:r>
            <w:r w:rsidR="00844FE8">
              <w:rPr>
                <w:sz w:val="24"/>
                <w:szCs w:val="24"/>
              </w:rPr>
              <w:t xml:space="preserve">, </w:t>
            </w:r>
            <w:r w:rsidR="00844FE8" w:rsidRPr="004D453C">
              <w:rPr>
                <w:sz w:val="24"/>
                <w:szCs w:val="24"/>
              </w:rPr>
              <w:t>«</w:t>
            </w:r>
            <w:r w:rsidR="00844FE8">
              <w:rPr>
                <w:sz w:val="24"/>
                <w:szCs w:val="24"/>
              </w:rPr>
              <w:t>Облік і аудит</w:t>
            </w:r>
            <w:r w:rsidR="00844FE8" w:rsidRPr="004D453C">
              <w:rPr>
                <w:sz w:val="24"/>
                <w:szCs w:val="24"/>
              </w:rPr>
              <w:t>»</w:t>
            </w:r>
            <w:r w:rsidR="00844FE8">
              <w:rPr>
                <w:sz w:val="24"/>
                <w:szCs w:val="24"/>
              </w:rPr>
              <w:t>.</w:t>
            </w:r>
          </w:p>
        </w:tc>
      </w:tr>
      <w:tr w:rsidR="0055000A" w:rsidRPr="004D453C" w:rsidTr="00C93D61">
        <w:trPr>
          <w:trHeight w:val="416"/>
        </w:trPr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2.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Досвід роботи</w:t>
            </w:r>
          </w:p>
        </w:tc>
        <w:tc>
          <w:tcPr>
            <w:tcW w:w="6805" w:type="dxa"/>
          </w:tcPr>
          <w:p w:rsidR="0055000A" w:rsidRPr="004D453C" w:rsidRDefault="008E1902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8E1902">
              <w:rPr>
                <w:color w:val="000000"/>
                <w:sz w:val="24"/>
                <w:szCs w:val="26"/>
              </w:rPr>
              <w:t>Досвіду роботи не потребує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3.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4D453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4D453C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4D453C" w:rsidTr="00362599">
        <w:tc>
          <w:tcPr>
            <w:tcW w:w="10348" w:type="dxa"/>
            <w:gridSpan w:val="3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31B14" w:rsidRDefault="00131B14" w:rsidP="008E1902">
      <w:pPr>
        <w:pStyle w:val="login-buttonuser"/>
        <w:spacing w:before="0" w:beforeAutospacing="0" w:after="0" w:afterAutospacing="0" w:line="510" w:lineRule="atLeast"/>
        <w:rPr>
          <w:lang w:val="uk-UA"/>
        </w:rPr>
      </w:pPr>
    </w:p>
    <w:p w:rsidR="008E1902" w:rsidRDefault="008E1902" w:rsidP="008E1902">
      <w:pPr>
        <w:pStyle w:val="login-buttonuser"/>
        <w:spacing w:before="0" w:beforeAutospacing="0" w:after="0" w:afterAutospacing="0" w:line="510" w:lineRule="atLeast"/>
        <w:rPr>
          <w:lang w:val="uk-UA"/>
        </w:rPr>
      </w:pPr>
    </w:p>
    <w:p w:rsidR="008E1902" w:rsidRPr="008E1902" w:rsidRDefault="008E1902" w:rsidP="008E1902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</w:p>
    <w:sectPr w:rsidR="008E1902" w:rsidRPr="008E1902" w:rsidSect="00740E08">
      <w:headerReference w:type="even" r:id="rId9"/>
      <w:headerReference w:type="default" r:id="rId10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73" w:rsidRDefault="006C0B73">
      <w:r>
        <w:separator/>
      </w:r>
    </w:p>
  </w:endnote>
  <w:endnote w:type="continuationSeparator" w:id="0">
    <w:p w:rsidR="006C0B73" w:rsidRDefault="006C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73" w:rsidRDefault="006C0B73">
      <w:r>
        <w:separator/>
      </w:r>
    </w:p>
  </w:footnote>
  <w:footnote w:type="continuationSeparator" w:id="0">
    <w:p w:rsidR="006C0B73" w:rsidRDefault="006C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F2D46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F2D4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C94C4D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35DB3"/>
    <w:rsid w:val="0005031E"/>
    <w:rsid w:val="00055494"/>
    <w:rsid w:val="00057B16"/>
    <w:rsid w:val="000618A9"/>
    <w:rsid w:val="000745ED"/>
    <w:rsid w:val="00076823"/>
    <w:rsid w:val="00081BCA"/>
    <w:rsid w:val="00087902"/>
    <w:rsid w:val="00091DF9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1511"/>
    <w:rsid w:val="0016213C"/>
    <w:rsid w:val="00167604"/>
    <w:rsid w:val="0017279F"/>
    <w:rsid w:val="00177139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1F4EC0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5E1E"/>
    <w:rsid w:val="002C0033"/>
    <w:rsid w:val="002C1545"/>
    <w:rsid w:val="002F1096"/>
    <w:rsid w:val="00311CD9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D453C"/>
    <w:rsid w:val="004E0A60"/>
    <w:rsid w:val="004F348B"/>
    <w:rsid w:val="00501A81"/>
    <w:rsid w:val="00507892"/>
    <w:rsid w:val="005245B0"/>
    <w:rsid w:val="0055000A"/>
    <w:rsid w:val="00550C3F"/>
    <w:rsid w:val="005522DB"/>
    <w:rsid w:val="00577FB4"/>
    <w:rsid w:val="00584F56"/>
    <w:rsid w:val="00586B49"/>
    <w:rsid w:val="005942C6"/>
    <w:rsid w:val="005B305A"/>
    <w:rsid w:val="005B49AC"/>
    <w:rsid w:val="005B669C"/>
    <w:rsid w:val="005C0E57"/>
    <w:rsid w:val="005C437B"/>
    <w:rsid w:val="005D0E4C"/>
    <w:rsid w:val="005D446B"/>
    <w:rsid w:val="005E4ED6"/>
    <w:rsid w:val="00617106"/>
    <w:rsid w:val="0064779D"/>
    <w:rsid w:val="00665A7D"/>
    <w:rsid w:val="006B725C"/>
    <w:rsid w:val="006C0B73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44FE8"/>
    <w:rsid w:val="0085087B"/>
    <w:rsid w:val="00851053"/>
    <w:rsid w:val="0086158D"/>
    <w:rsid w:val="00867DDC"/>
    <w:rsid w:val="00886CD7"/>
    <w:rsid w:val="00887B9F"/>
    <w:rsid w:val="0089528D"/>
    <w:rsid w:val="008A5B12"/>
    <w:rsid w:val="008E1902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B00039"/>
    <w:rsid w:val="00B0208E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0EA8"/>
    <w:rsid w:val="00C01EB0"/>
    <w:rsid w:val="00C02FBB"/>
    <w:rsid w:val="00C21E87"/>
    <w:rsid w:val="00C45D36"/>
    <w:rsid w:val="00C5050F"/>
    <w:rsid w:val="00C6272E"/>
    <w:rsid w:val="00C628C2"/>
    <w:rsid w:val="00C801EA"/>
    <w:rsid w:val="00C83024"/>
    <w:rsid w:val="00C8632A"/>
    <w:rsid w:val="00C87CD5"/>
    <w:rsid w:val="00C93D61"/>
    <w:rsid w:val="00C94C4D"/>
    <w:rsid w:val="00CB2FD8"/>
    <w:rsid w:val="00CC6337"/>
    <w:rsid w:val="00CE1526"/>
    <w:rsid w:val="00CE2A2F"/>
    <w:rsid w:val="00CF2D46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0618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21C6A"/>
    <w:rsid w:val="00F411F7"/>
    <w:rsid w:val="00F469D1"/>
    <w:rsid w:val="00F6495D"/>
    <w:rsid w:val="00F8218E"/>
    <w:rsid w:val="00F950D0"/>
    <w:rsid w:val="00FA00FF"/>
    <w:rsid w:val="00FA5615"/>
    <w:rsid w:val="00FB2763"/>
    <w:rsid w:val="00FD0586"/>
    <w:rsid w:val="00FD4353"/>
    <w:rsid w:val="00FD7BB1"/>
    <w:rsid w:val="00FE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DC976-F8AC-4584-AEF3-5BFCEAF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70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.hr@land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632C-E17E-4AF9-BA0B-B09A008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2022-06-02T06:10:00Z</cp:lastPrinted>
  <dcterms:created xsi:type="dcterms:W3CDTF">2023-11-01T13:12:00Z</dcterms:created>
  <dcterms:modified xsi:type="dcterms:W3CDTF">2023-11-01T13:12:00Z</dcterms:modified>
</cp:coreProperties>
</file>