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88" w:rsidRPr="00212488" w:rsidRDefault="00212488" w:rsidP="0021248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212488">
        <w:rPr>
          <w:rFonts w:ascii="Times New Roman" w:eastAsia="Times New Roman" w:hAnsi="Times New Roman" w:cs="Times New Roman"/>
          <w:b/>
          <w:bCs/>
          <w:color w:val="000000"/>
          <w:sz w:val="27"/>
          <w:szCs w:val="27"/>
          <w:lang w:eastAsia="ru-RU"/>
        </w:rPr>
        <w:t>ПЕРЕЛІК</w:t>
      </w:r>
      <w:r w:rsidRPr="00212488">
        <w:rPr>
          <w:rFonts w:ascii="Times New Roman" w:eastAsia="Times New Roman" w:hAnsi="Times New Roman" w:cs="Times New Roman"/>
          <w:b/>
          <w:bCs/>
          <w:color w:val="000000"/>
          <w:sz w:val="27"/>
          <w:szCs w:val="27"/>
          <w:lang w:eastAsia="ru-RU"/>
        </w:rPr>
        <w:br/>
        <w:t>питань щодо проведення заходу державного нагляду (контролю)</w:t>
      </w:r>
      <w:r w:rsidR="00965814">
        <w:rPr>
          <w:rFonts w:ascii="Times New Roman" w:eastAsia="Times New Roman" w:hAnsi="Times New Roman" w:cs="Times New Roman"/>
          <w:b/>
          <w:bCs/>
          <w:color w:val="000000"/>
          <w:sz w:val="27"/>
          <w:szCs w:val="27"/>
          <w:lang w:eastAsia="ru-RU"/>
        </w:rPr>
        <w:t xml:space="preserve"> </w:t>
      </w:r>
      <w:bookmarkStart w:id="0" w:name="_GoBack"/>
      <w:bookmarkEnd w:id="0"/>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258"/>
        <w:gridCol w:w="1026"/>
        <w:gridCol w:w="1625"/>
        <w:gridCol w:w="1026"/>
        <w:gridCol w:w="1026"/>
        <w:gridCol w:w="1026"/>
        <w:gridCol w:w="1812"/>
      </w:tblGrid>
      <w:tr w:rsidR="00212488" w:rsidRPr="00212488" w:rsidTr="009C0836">
        <w:tc>
          <w:tcPr>
            <w:tcW w:w="387"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212488">
              <w:rPr>
                <w:rFonts w:ascii="Times New Roman" w:eastAsia="Times New Roman" w:hAnsi="Times New Roman" w:cs="Times New Roman"/>
                <w:color w:val="000000"/>
                <w:sz w:val="20"/>
                <w:szCs w:val="20"/>
                <w:lang w:eastAsia="ru-RU"/>
              </w:rPr>
              <w:t>Поряд-</w:t>
            </w:r>
            <w:proofErr w:type="spellEnd"/>
            <w:r w:rsidRPr="00212488">
              <w:rPr>
                <w:rFonts w:ascii="Times New Roman" w:eastAsia="Times New Roman" w:hAnsi="Times New Roman" w:cs="Times New Roman"/>
                <w:color w:val="000000"/>
                <w:sz w:val="20"/>
                <w:szCs w:val="20"/>
                <w:lang w:eastAsia="ru-RU"/>
              </w:rPr>
              <w:br/>
            </w:r>
            <w:proofErr w:type="spellStart"/>
            <w:r w:rsidRPr="00212488">
              <w:rPr>
                <w:rFonts w:ascii="Times New Roman" w:eastAsia="Times New Roman" w:hAnsi="Times New Roman" w:cs="Times New Roman"/>
                <w:color w:val="000000"/>
                <w:sz w:val="20"/>
                <w:szCs w:val="20"/>
                <w:lang w:eastAsia="ru-RU"/>
              </w:rPr>
              <w:t>ковий</w:t>
            </w:r>
            <w:proofErr w:type="spellEnd"/>
            <w:r w:rsidRPr="00212488">
              <w:rPr>
                <w:rFonts w:ascii="Times New Roman" w:eastAsia="Times New Roman" w:hAnsi="Times New Roman" w:cs="Times New Roman"/>
                <w:color w:val="000000"/>
                <w:sz w:val="20"/>
                <w:szCs w:val="20"/>
                <w:lang w:eastAsia="ru-RU"/>
              </w:rPr>
              <w:t xml:space="preserve"> номер</w:t>
            </w:r>
          </w:p>
        </w:tc>
        <w:tc>
          <w:tcPr>
            <w:tcW w:w="106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Питання щодо дотримання суб'єктом господарювання вимог законодавства</w:t>
            </w:r>
          </w:p>
        </w:tc>
        <w:tc>
          <w:tcPr>
            <w:tcW w:w="483" w:type="pct"/>
            <w:vMerge w:val="restar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Ступінь ризику суб'єкта </w:t>
            </w:r>
            <w:proofErr w:type="spellStart"/>
            <w:r w:rsidRPr="00212488">
              <w:rPr>
                <w:rFonts w:ascii="Times New Roman" w:eastAsia="Times New Roman" w:hAnsi="Times New Roman" w:cs="Times New Roman"/>
                <w:color w:val="000000"/>
                <w:sz w:val="20"/>
                <w:szCs w:val="20"/>
                <w:lang w:eastAsia="ru-RU"/>
              </w:rPr>
              <w:t>господа-</w:t>
            </w:r>
            <w:proofErr w:type="spellEnd"/>
            <w:r w:rsidRPr="00212488">
              <w:rPr>
                <w:rFonts w:ascii="Times New Roman" w:eastAsia="Times New Roman" w:hAnsi="Times New Roman" w:cs="Times New Roman"/>
                <w:color w:val="000000"/>
                <w:sz w:val="20"/>
                <w:szCs w:val="20"/>
                <w:lang w:eastAsia="ru-RU"/>
              </w:rPr>
              <w:br/>
            </w:r>
            <w:proofErr w:type="spellStart"/>
            <w:r w:rsidRPr="00212488">
              <w:rPr>
                <w:rFonts w:ascii="Times New Roman" w:eastAsia="Times New Roman" w:hAnsi="Times New Roman" w:cs="Times New Roman"/>
                <w:color w:val="000000"/>
                <w:sz w:val="20"/>
                <w:szCs w:val="20"/>
                <w:lang w:eastAsia="ru-RU"/>
              </w:rPr>
              <w:t>рювання</w:t>
            </w:r>
            <w:proofErr w:type="spellEnd"/>
          </w:p>
        </w:tc>
        <w:tc>
          <w:tcPr>
            <w:tcW w:w="765" w:type="pct"/>
            <w:vMerge w:val="restar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Позиція суб'єкта господарювання щодо негативного впливу вимоги законодавства (від 1 до 4 балів)*</w:t>
            </w:r>
          </w:p>
        </w:tc>
        <w:tc>
          <w:tcPr>
            <w:tcW w:w="1449" w:type="pct"/>
            <w:gridSpan w:val="3"/>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Відповіді на питання</w:t>
            </w:r>
          </w:p>
        </w:tc>
        <w:tc>
          <w:tcPr>
            <w:tcW w:w="853" w:type="pct"/>
            <w:vMerge w:val="restar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Нормативне обґрунтування</w:t>
            </w:r>
          </w:p>
        </w:tc>
      </w:tr>
      <w:tr w:rsidR="00212488" w:rsidRPr="00212488" w:rsidTr="009C0836">
        <w:trPr>
          <w:trHeight w:val="1735"/>
        </w:trPr>
        <w:tc>
          <w:tcPr>
            <w:tcW w:w="387"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c>
          <w:tcPr>
            <w:tcW w:w="106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c>
          <w:tcPr>
            <w:tcW w:w="48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c>
          <w:tcPr>
            <w:tcW w:w="765"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c>
          <w:tcPr>
            <w:tcW w:w="483" w:type="pc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так</w:t>
            </w:r>
          </w:p>
        </w:tc>
        <w:tc>
          <w:tcPr>
            <w:tcW w:w="483" w:type="pc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ні</w:t>
            </w:r>
          </w:p>
        </w:tc>
        <w:tc>
          <w:tcPr>
            <w:tcW w:w="483" w:type="pct"/>
            <w:shd w:val="clear" w:color="auto" w:fill="auto"/>
            <w:textDirection w:val="btLr"/>
          </w:tcPr>
          <w:p w:rsidR="00212488" w:rsidRPr="00212488" w:rsidRDefault="00212488" w:rsidP="00212488">
            <w:pPr>
              <w:spacing w:before="100" w:beforeAutospacing="1" w:after="100" w:afterAutospacing="1" w:line="240" w:lineRule="auto"/>
              <w:ind w:right="113"/>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не </w:t>
            </w:r>
            <w:proofErr w:type="spellStart"/>
            <w:r w:rsidRPr="00212488">
              <w:rPr>
                <w:rFonts w:ascii="Times New Roman" w:eastAsia="Times New Roman" w:hAnsi="Times New Roman" w:cs="Times New Roman"/>
                <w:color w:val="000000"/>
                <w:sz w:val="20"/>
                <w:szCs w:val="20"/>
                <w:lang w:eastAsia="ru-RU"/>
              </w:rPr>
              <w:t>розгля-</w:t>
            </w:r>
            <w:proofErr w:type="spellEnd"/>
            <w:r w:rsidRPr="00212488">
              <w:rPr>
                <w:rFonts w:ascii="Times New Roman" w:eastAsia="Times New Roman" w:hAnsi="Times New Roman" w:cs="Times New Roman"/>
                <w:color w:val="000000"/>
                <w:sz w:val="20"/>
                <w:szCs w:val="20"/>
                <w:lang w:eastAsia="ru-RU"/>
              </w:rPr>
              <w:t xml:space="preserve"> далося</w:t>
            </w:r>
          </w:p>
        </w:tc>
        <w:tc>
          <w:tcPr>
            <w:tcW w:w="853" w:type="pct"/>
            <w:vMerge/>
            <w:shd w:val="clear" w:color="auto" w:fill="auto"/>
            <w:textDirection w:val="btLr"/>
          </w:tcPr>
          <w:p w:rsidR="00212488" w:rsidRPr="00212488" w:rsidRDefault="00212488" w:rsidP="00212488">
            <w:pPr>
              <w:spacing w:after="0" w:line="240" w:lineRule="auto"/>
              <w:ind w:right="113"/>
              <w:rPr>
                <w:rFonts w:ascii="Times New Roman" w:eastAsia="Times New Roman" w:hAnsi="Times New Roman" w:cs="Times New Roman"/>
                <w:color w:val="000000"/>
                <w:sz w:val="24"/>
                <w:szCs w:val="24"/>
                <w:lang w:eastAsia="ru-RU"/>
              </w:rPr>
            </w:pPr>
          </w:p>
        </w:tc>
      </w:tr>
      <w:tr w:rsidR="00212488" w:rsidRPr="00212488" w:rsidTr="009C0836">
        <w:tc>
          <w:tcPr>
            <w:tcW w:w="5000" w:type="pct"/>
            <w:gridSpan w:val="8"/>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12488">
              <w:rPr>
                <w:rFonts w:ascii="Times New Roman" w:eastAsia="Times New Roman" w:hAnsi="Times New Roman" w:cs="Times New Roman"/>
                <w:b/>
                <w:color w:val="000000"/>
                <w:sz w:val="20"/>
                <w:szCs w:val="20"/>
                <w:lang w:eastAsia="ru-RU"/>
              </w:rPr>
              <w:t>Питання для перевірки дотримання вимог законодавства, які поширюються на всіх суб'єктів господарювання у відповідній сфері</w:t>
            </w:r>
          </w:p>
        </w:tc>
      </w:tr>
      <w:tr w:rsidR="00212488" w:rsidRPr="00212488" w:rsidTr="009C0836">
        <w:tc>
          <w:tcPr>
            <w:tcW w:w="5000" w:type="pct"/>
            <w:gridSpan w:val="8"/>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 Загальні питання</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Юридична особа, що володіє необхідним технічним і технологічним забезпеченням,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r w:rsidRPr="00212488">
              <w:rPr>
                <w:rFonts w:ascii="Times New Roman" w:eastAsia="Times New Roman" w:hAnsi="Times New Roman" w:cs="Times New Roman"/>
                <w:color w:val="000000"/>
                <w:sz w:val="20"/>
                <w:szCs w:val="20"/>
                <w:lang w:eastAsia="ru-RU"/>
              </w:rPr>
              <w:br/>
              <w:t>фізична особа - підприємець, яка володіє необхідним технічним і технологічним забезпеченням, є сертифікованим інженером-землевпорядником, відповідальним за якість робіт із</w:t>
            </w:r>
            <w:r w:rsidRPr="00212488">
              <w:rPr>
                <w:rFonts w:ascii="Times New Roman" w:eastAsia="Times New Roman" w:hAnsi="Times New Roman" w:cs="Times New Roman"/>
                <w:color w:val="000000"/>
                <w:sz w:val="20"/>
                <w:szCs w:val="20"/>
                <w:lang w:eastAsia="ru-RU"/>
              </w:rPr>
              <w:br/>
              <w:t>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Абзаци другий та третій частини другої статті 26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Відповідальними</w:t>
            </w:r>
            <w:r w:rsidRPr="00212488">
              <w:rPr>
                <w:rFonts w:ascii="Times New Roman" w:eastAsia="Times New Roman" w:hAnsi="Times New Roman" w:cs="Times New Roman"/>
                <w:color w:val="000000"/>
                <w:sz w:val="20"/>
                <w:szCs w:val="20"/>
                <w:lang w:eastAsia="ru-RU"/>
              </w:rPr>
              <w:br/>
              <w:t>особами за якість робіт із землеустрою визначені</w:t>
            </w:r>
            <w:r w:rsidRPr="00212488">
              <w:rPr>
                <w:rFonts w:ascii="Times New Roman" w:eastAsia="Times New Roman" w:hAnsi="Times New Roman" w:cs="Times New Roman"/>
                <w:color w:val="000000"/>
                <w:sz w:val="20"/>
                <w:szCs w:val="20"/>
                <w:lang w:eastAsia="ru-RU"/>
              </w:rPr>
              <w:br/>
              <w:t>сертифіковані інженери-землевпорядники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66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Сертифіковані</w:t>
            </w:r>
            <w:r w:rsidRPr="00212488">
              <w:rPr>
                <w:rFonts w:ascii="Times New Roman" w:eastAsia="Times New Roman" w:hAnsi="Times New Roman" w:cs="Times New Roman"/>
                <w:color w:val="000000"/>
                <w:sz w:val="20"/>
                <w:szCs w:val="20"/>
                <w:lang w:eastAsia="ru-RU"/>
              </w:rPr>
              <w:br/>
              <w:t>інженери-землевпорядники:</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зареєстровані в</w:t>
            </w:r>
            <w:r w:rsidRPr="00212488">
              <w:rPr>
                <w:rFonts w:ascii="Times New Roman" w:eastAsia="Times New Roman" w:hAnsi="Times New Roman" w:cs="Times New Roman"/>
                <w:color w:val="000000"/>
                <w:sz w:val="20"/>
                <w:szCs w:val="20"/>
                <w:lang w:eastAsia="ru-RU"/>
              </w:rPr>
              <w:br/>
              <w:t>Державному реєстрі сертифікованих</w:t>
            </w:r>
            <w:r w:rsidRPr="00212488">
              <w:rPr>
                <w:rFonts w:ascii="Times New Roman" w:eastAsia="Times New Roman" w:hAnsi="Times New Roman" w:cs="Times New Roman"/>
                <w:color w:val="000000"/>
                <w:sz w:val="20"/>
                <w:szCs w:val="20"/>
                <w:lang w:eastAsia="ru-RU"/>
              </w:rPr>
              <w:br/>
              <w:t>інженерів-землевпорядників відповідно до Закону України "Про землеустрій"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66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склали кваліфікаційний іспит, отримали кваліфікаційний сертифікат, що підтверджує </w:t>
            </w:r>
            <w:r w:rsidRPr="00212488">
              <w:rPr>
                <w:rFonts w:ascii="Times New Roman" w:eastAsia="Times New Roman" w:hAnsi="Times New Roman" w:cs="Times New Roman"/>
                <w:color w:val="000000"/>
                <w:sz w:val="20"/>
                <w:szCs w:val="20"/>
                <w:lang w:eastAsia="ru-RU"/>
              </w:rPr>
              <w:lastRenderedPageBreak/>
              <w:t>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одинадцята статті 66 ЗУ від 22.05.2003 № 858-IV; пункт 3 </w:t>
            </w:r>
            <w:r w:rsidRPr="00212488">
              <w:rPr>
                <w:rFonts w:ascii="Times New Roman" w:eastAsia="Times New Roman" w:hAnsi="Times New Roman" w:cs="Times New Roman"/>
                <w:color w:val="000000"/>
                <w:sz w:val="20"/>
                <w:szCs w:val="20"/>
                <w:lang w:eastAsia="ru-RU"/>
              </w:rPr>
              <w:lastRenderedPageBreak/>
              <w:t>розділу II Прикінцевих та перехідних положень ЗУ від 02.10.2012 № 5394-VI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1.3.3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мають особисту печатку, на якій зазначено прізвище, ім'я, по батькові особи 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чотирнадцята статті 66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Сертифіковані інженери-землевпорядники не обмежені у дієздатності або не визнані недієздатними за рішенням суду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66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Сертифіковані інженери-землевпорядники не рідше одного разу на чотири роки підвищували кваліфікацію за програмою підвищення кваліфікації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шістнадцята статті 66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1.6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Інженери-землевпорядники несуть відповідальність за достовірність інформації, яка </w:t>
            </w:r>
            <w:r w:rsidRPr="00212488">
              <w:rPr>
                <w:rFonts w:ascii="Times New Roman" w:eastAsia="Times New Roman" w:hAnsi="Times New Roman" w:cs="Times New Roman"/>
                <w:color w:val="000000"/>
                <w:sz w:val="20"/>
                <w:szCs w:val="20"/>
                <w:lang w:eastAsia="ru-RU"/>
              </w:rPr>
              <w:lastRenderedPageBreak/>
              <w:t>подається до Державного реєстру сертифікованих інженерів-землевпорядників, у порядку, встановленому Законом України "Про землеустрій"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шоста статті 66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5000" w:type="pct"/>
            <w:gridSpan w:val="8"/>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2. Організаційні питання</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Розробники документації із землеустрою інформують зацікавлених осіб про здійснення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"б" частини другої статті 28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засвідчено:</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паперовій формі - підписом та особистою печаткою сертифікованого інженера-землевпорядника, який відповідає за якість робіт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четвертої статті 25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 електронній формі - електронним цифровим підписом сертифікованого інженера-землевпорядника, який відповідає за якість робіт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третій частини четвертої статті 25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Авторський нагляд за виконанням проектів землеустрою здійснюється розробниками документації із землеустрою:</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перевірка повноти та якості виконання заходів, окремих рішень, передбачених цією документацією, а також вимог нормативно-правових актів з питань здійснення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64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здійснюється в строки, визначені відповідно до графіка реалізації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64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Результати, одержані </w:t>
            </w:r>
            <w:r w:rsidRPr="00212488">
              <w:rPr>
                <w:rFonts w:ascii="Times New Roman" w:eastAsia="Times New Roman" w:hAnsi="Times New Roman" w:cs="Times New Roman"/>
                <w:color w:val="000000"/>
                <w:sz w:val="20"/>
                <w:szCs w:val="20"/>
                <w:lang w:eastAsia="ru-RU"/>
              </w:rPr>
              <w:lastRenderedPageBreak/>
              <w:t>під час авторського нагляду за реалізацією проекту землеустрою, внесено в журнал авторського нагляду за виконанням проектів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високий </w:t>
            </w:r>
            <w:r w:rsidRPr="00212488">
              <w:rPr>
                <w:rFonts w:ascii="Times New Roman" w:eastAsia="Times New Roman" w:hAnsi="Times New Roman" w:cs="Times New Roman"/>
                <w:color w:val="000000"/>
                <w:sz w:val="20"/>
                <w:szCs w:val="20"/>
                <w:lang w:eastAsia="ru-RU"/>
              </w:rPr>
              <w:lastRenderedPageBreak/>
              <w:t>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третя </w:t>
            </w:r>
            <w:r w:rsidRPr="00212488">
              <w:rPr>
                <w:rFonts w:ascii="Times New Roman" w:eastAsia="Times New Roman" w:hAnsi="Times New Roman" w:cs="Times New Roman"/>
                <w:color w:val="000000"/>
                <w:sz w:val="20"/>
                <w:szCs w:val="20"/>
                <w:lang w:eastAsia="ru-RU"/>
              </w:rPr>
              <w:lastRenderedPageBreak/>
              <w:t xml:space="preserve">статті 64 ЗУ від 22.05.2003 № 858-IV; </w:t>
            </w:r>
            <w:r w:rsidRPr="00212488">
              <w:rPr>
                <w:rFonts w:ascii="Times New Roman" w:eastAsia="Times New Roman" w:hAnsi="Times New Roman" w:cs="Times New Roman"/>
                <w:color w:val="000000"/>
                <w:sz w:val="20"/>
                <w:szCs w:val="20"/>
                <w:lang w:eastAsia="ru-RU"/>
              </w:rPr>
              <w:br/>
              <w:t>пункт 3 наказу Держкомзему України від 28.11.2003 № 295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Вимоги до змісту, структури і технічних характеристик електронного документа, порядку оформлення електронного документа, що містить відомості про результати робіт із землеустрою та оцінки земель в 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 електронного документа внесено інформацію про результати та виконавців робіт із землеустрою та оцінки земель, топографо-геодезичних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пункту 4 додатка 1 до Порядку ведення державного земельного кадастру, затвердженого ПКМУ від 17.10.2012 № 1051</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Виконавцем робіт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7 додатка 1 до Порядку ведення державного земельного кадастру, затвердженого ПКМУ від 17.10.2012 № 1051</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Нормативна грошова оцінка земельних ділянок проведена юридичними особами, які є розробниками документації із землеустрою відповідно до Закону України "Про землеустрій"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18 ЗУ від 11.12.2003 № 1378-IV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Нормативна грошова оцінка земельних ділянок проведена відповідно до державних стандартів, </w:t>
            </w:r>
            <w:r w:rsidRPr="00212488">
              <w:rPr>
                <w:rFonts w:ascii="Times New Roman" w:eastAsia="Times New Roman" w:hAnsi="Times New Roman" w:cs="Times New Roman"/>
                <w:color w:val="000000"/>
                <w:sz w:val="20"/>
                <w:szCs w:val="20"/>
                <w:lang w:eastAsia="ru-RU"/>
              </w:rPr>
              <w:lastRenderedPageBreak/>
              <w:t>норм, правил, а також інших нормативно-правових актів на землях усіх категорій та форм власності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18 ЗУ від 11.12.2003 № 1378-IV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2.8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безоплатно передали копії матеріалів у Державний фонд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третя статті 20 ЗУ від 11.12.2003 </w:t>
            </w:r>
            <w:r w:rsidRPr="00212488">
              <w:rPr>
                <w:rFonts w:ascii="Times New Roman" w:eastAsia="Times New Roman" w:hAnsi="Times New Roman" w:cs="Times New Roman"/>
                <w:color w:val="000000"/>
                <w:sz w:val="20"/>
                <w:szCs w:val="20"/>
                <w:lang w:eastAsia="ru-RU"/>
              </w:rPr>
              <w:br/>
              <w:t xml:space="preserve">N 1378-IV; </w:t>
            </w:r>
            <w:r w:rsidRPr="00212488">
              <w:rPr>
                <w:rFonts w:ascii="Times New Roman" w:eastAsia="Times New Roman" w:hAnsi="Times New Roman" w:cs="Times New Roman"/>
                <w:color w:val="000000"/>
                <w:sz w:val="20"/>
                <w:szCs w:val="20"/>
                <w:lang w:eastAsia="ru-RU"/>
              </w:rPr>
              <w:br/>
              <w:t>Пункт 9 ПКМУ від 17.11.2004 N 1553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2.9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Виконавець робіт із землеустрою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наказом строки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61</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5000" w:type="pct"/>
            <w:gridSpan w:val="8"/>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3. Технічні вимоги</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Виконавець (розробник) робіт із землеустрою володіє (має у власності або в користуванні)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3.1.1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геодезичними інструментами та обладнанням для 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w:t>
            </w:r>
            <w:r w:rsidRPr="00212488">
              <w:rPr>
                <w:rFonts w:ascii="Times New Roman" w:eastAsia="Times New Roman" w:hAnsi="Times New Roman" w:cs="Times New Roman"/>
                <w:color w:val="000000"/>
                <w:sz w:val="20"/>
                <w:szCs w:val="20"/>
                <w:lang w:eastAsia="ru-RU"/>
              </w:rPr>
              <w:lastRenderedPageBreak/>
              <w:t>документацію із землеустрою, що не потребує визначення координат точок місцевості та/або координат поворотних точок меж)</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другий пункту 2.1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3.1.2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третій пункту 2.1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Геодезичні інструменти пройшли періодичну повірку відповідно до Закону України "Про метрологію та метрологічну діяльність"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2.3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пройшла обов'язкову реєстрацію та взята на облік в </w:t>
            </w:r>
            <w:proofErr w:type="spellStart"/>
            <w:r w:rsidRPr="00212488">
              <w:rPr>
                <w:rFonts w:ascii="Times New Roman" w:eastAsia="Times New Roman" w:hAnsi="Times New Roman" w:cs="Times New Roman"/>
                <w:color w:val="000000"/>
                <w:sz w:val="20"/>
                <w:szCs w:val="20"/>
                <w:lang w:eastAsia="ru-RU"/>
              </w:rPr>
              <w:t>Держгеокадастрі</w:t>
            </w:r>
            <w:proofErr w:type="spellEnd"/>
            <w:r w:rsidRPr="00212488">
              <w:rPr>
                <w:rFonts w:ascii="Times New Roman" w:eastAsia="Times New Roman" w:hAnsi="Times New Roman" w:cs="Times New Roman"/>
                <w:color w:val="000000"/>
                <w:sz w:val="20"/>
                <w:szCs w:val="20"/>
                <w:lang w:eastAsia="ru-RU"/>
              </w:rPr>
              <w:t xml:space="preserve">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4 Порядку використання апаратури супутникових радіонавігаційних систем під час проведення топографо-геодезичних, картографічних, </w:t>
            </w:r>
            <w:proofErr w:type="spellStart"/>
            <w:r w:rsidRPr="00212488">
              <w:rPr>
                <w:rFonts w:ascii="Times New Roman" w:eastAsia="Times New Roman" w:hAnsi="Times New Roman" w:cs="Times New Roman"/>
                <w:color w:val="000000"/>
                <w:sz w:val="20"/>
                <w:szCs w:val="20"/>
                <w:lang w:eastAsia="ru-RU"/>
              </w:rPr>
              <w:t>аерофотознімальних</w:t>
            </w:r>
            <w:proofErr w:type="spellEnd"/>
            <w:r w:rsidRPr="00212488">
              <w:rPr>
                <w:rFonts w:ascii="Times New Roman" w:eastAsia="Times New Roman" w:hAnsi="Times New Roman" w:cs="Times New Roman"/>
                <w:color w:val="000000"/>
                <w:sz w:val="20"/>
                <w:szCs w:val="20"/>
                <w:lang w:eastAsia="ru-RU"/>
              </w:rPr>
              <w:t>, проектних, дослідницьких робіт і вишукувань та кадастрових зйомок, затвердженого ПКМУ від 13.07.98 № 1075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613" w:type="pct"/>
            <w:gridSpan w:val="7"/>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 Технологічні вимоги</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Виконавець (розробник) робіт із землеустрою при проведенні цих робіт дотримується наступних технологічних вимог:</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Передано копії </w:t>
            </w:r>
            <w:r w:rsidRPr="00212488">
              <w:rPr>
                <w:rFonts w:ascii="Times New Roman" w:eastAsia="Times New Roman" w:hAnsi="Times New Roman" w:cs="Times New Roman"/>
                <w:color w:val="000000"/>
                <w:sz w:val="20"/>
                <w:szCs w:val="20"/>
                <w:lang w:eastAsia="ru-RU"/>
              </w:rPr>
              <w:lastRenderedPageBreak/>
              <w:t xml:space="preserve">матеріалів у Державний фонд документації із землеустрою безоплатно у місячний строк після внесення відомостей до Державного земельного кадастру. </w:t>
            </w:r>
            <w:r w:rsidRPr="00212488">
              <w:rPr>
                <w:rFonts w:ascii="Times New Roman" w:eastAsia="Times New Roman" w:hAnsi="Times New Roman" w:cs="Times New Roman"/>
                <w:color w:val="000000"/>
                <w:sz w:val="20"/>
                <w:szCs w:val="20"/>
                <w:lang w:eastAsia="ru-RU"/>
              </w:rPr>
              <w:br/>
              <w:t>Передача документації із землеустрою здійснена згідно з актом приймання-передачі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високий </w:t>
            </w:r>
            <w:r w:rsidRPr="00212488">
              <w:rPr>
                <w:rFonts w:ascii="Times New Roman" w:eastAsia="Times New Roman" w:hAnsi="Times New Roman" w:cs="Times New Roman"/>
                <w:color w:val="000000"/>
                <w:sz w:val="20"/>
                <w:szCs w:val="20"/>
                <w:lang w:eastAsia="ru-RU"/>
              </w:rPr>
              <w:lastRenderedPageBreak/>
              <w:t>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четверта </w:t>
            </w:r>
            <w:r w:rsidRPr="00212488">
              <w:rPr>
                <w:rFonts w:ascii="Times New Roman" w:eastAsia="Times New Roman" w:hAnsi="Times New Roman" w:cs="Times New Roman"/>
                <w:color w:val="000000"/>
                <w:sz w:val="20"/>
                <w:szCs w:val="20"/>
                <w:lang w:eastAsia="ru-RU"/>
              </w:rPr>
              <w:lastRenderedPageBreak/>
              <w:t xml:space="preserve">статті 32 ЗУ від 22.05.2003 № 858-IV; пункт 9 ПКМУ від 17.11.2004 № 1553; абзац другий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4.1.2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Забезпечено зберігання копій (в паперовому або в сканованому електронному вигляді) примірників розробленої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третій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Виконано усі умови договору щодо розроблення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"в" частини другої статті 28 ЗУ від 22.05.2003 № 858-IV; Абзац четвертий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Виконано роботи із складання документації зі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"г" частини другої статті 28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Подано документацію </w:t>
            </w:r>
            <w:r w:rsidRPr="00212488">
              <w:rPr>
                <w:rFonts w:ascii="Times New Roman" w:eastAsia="Times New Roman" w:hAnsi="Times New Roman" w:cs="Times New Roman"/>
                <w:color w:val="000000"/>
                <w:sz w:val="20"/>
                <w:szCs w:val="20"/>
                <w:lang w:eastAsia="ru-RU"/>
              </w:rPr>
              <w:lastRenderedPageBreak/>
              <w:t xml:space="preserve">із землеустрою до </w:t>
            </w:r>
            <w:proofErr w:type="spellStart"/>
            <w:r w:rsidRPr="00212488">
              <w:rPr>
                <w:rFonts w:ascii="Times New Roman" w:eastAsia="Times New Roman" w:hAnsi="Times New Roman" w:cs="Times New Roman"/>
                <w:color w:val="000000"/>
                <w:sz w:val="20"/>
                <w:szCs w:val="20"/>
                <w:lang w:eastAsia="ru-RU"/>
              </w:rPr>
              <w:t>Держгеокадастру</w:t>
            </w:r>
            <w:proofErr w:type="spellEnd"/>
            <w:r w:rsidRPr="00212488">
              <w:rPr>
                <w:rFonts w:ascii="Times New Roman" w:eastAsia="Times New Roman" w:hAnsi="Times New Roman" w:cs="Times New Roman"/>
                <w:color w:val="000000"/>
                <w:sz w:val="20"/>
                <w:szCs w:val="20"/>
                <w:lang w:eastAsia="ru-RU"/>
              </w:rPr>
              <w:t>, його територіальних органів для внесення відомостей до Державного земельного кадастру від імені замовника документації із землеустрою, якщо інше не встановлено договором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високий </w:t>
            </w:r>
            <w:r w:rsidRPr="00212488">
              <w:rPr>
                <w:rFonts w:ascii="Times New Roman" w:eastAsia="Times New Roman" w:hAnsi="Times New Roman" w:cs="Times New Roman"/>
                <w:color w:val="000000"/>
                <w:sz w:val="20"/>
                <w:szCs w:val="20"/>
                <w:lang w:eastAsia="ru-RU"/>
              </w:rPr>
              <w:lastRenderedPageBreak/>
              <w:t>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шостий </w:t>
            </w:r>
            <w:r w:rsidRPr="00212488">
              <w:rPr>
                <w:rFonts w:ascii="Times New Roman" w:eastAsia="Times New Roman" w:hAnsi="Times New Roman" w:cs="Times New Roman"/>
                <w:color w:val="000000"/>
                <w:sz w:val="20"/>
                <w:szCs w:val="20"/>
                <w:lang w:eastAsia="ru-RU"/>
              </w:rPr>
              <w:lastRenderedPageBreak/>
              <w:t xml:space="preserve">пункту 3.1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Документація із землеустрою, розроблена виконавцями (розробниками) робіт із землеустрою, підписана керівником суб'єкта господарювання та сертифікованим інженером-землевпорядником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Пункту 3.2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 обсяги виконаних робіт із землеустрою виконавці (розробники) робіт із землеустрою поінформували </w:t>
            </w:r>
            <w:proofErr w:type="spellStart"/>
            <w:r w:rsidRPr="00212488">
              <w:rPr>
                <w:rFonts w:ascii="Times New Roman" w:eastAsia="Times New Roman" w:hAnsi="Times New Roman" w:cs="Times New Roman"/>
                <w:color w:val="000000"/>
                <w:sz w:val="20"/>
                <w:szCs w:val="20"/>
                <w:lang w:eastAsia="ru-RU"/>
              </w:rPr>
              <w:t>Держгеокадастр</w:t>
            </w:r>
            <w:proofErr w:type="spellEnd"/>
            <w:r w:rsidRPr="00212488">
              <w:rPr>
                <w:rFonts w:ascii="Times New Roman" w:eastAsia="Times New Roman" w:hAnsi="Times New Roman" w:cs="Times New Roman"/>
                <w:color w:val="000000"/>
                <w:sz w:val="20"/>
                <w:szCs w:val="20"/>
                <w:lang w:eastAsia="ru-RU"/>
              </w:rPr>
              <w:t xml:space="preserve"> України до 15 січня наступного за звітним року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3.3 Вимог до технічного і технологічного забезпечення виконавців (розробників) робіт із землеустрою, затверджених наказом </w:t>
            </w:r>
            <w:proofErr w:type="spellStart"/>
            <w:r w:rsidRPr="00212488">
              <w:rPr>
                <w:rFonts w:ascii="Times New Roman" w:eastAsia="Times New Roman" w:hAnsi="Times New Roman" w:cs="Times New Roman"/>
                <w:color w:val="000000"/>
                <w:sz w:val="20"/>
                <w:szCs w:val="20"/>
                <w:lang w:eastAsia="ru-RU"/>
              </w:rPr>
              <w:t>Мінагрополітики</w:t>
            </w:r>
            <w:proofErr w:type="spellEnd"/>
            <w:r w:rsidRPr="00212488">
              <w:rPr>
                <w:rFonts w:ascii="Times New Roman" w:eastAsia="Times New Roman" w:hAnsi="Times New Roman" w:cs="Times New Roman"/>
                <w:color w:val="000000"/>
                <w:sz w:val="20"/>
                <w:szCs w:val="20"/>
                <w:lang w:eastAsia="ru-RU"/>
              </w:rPr>
              <w:t xml:space="preserve"> України від 11.04.2013 № 255</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Умови і строки розроблення проектів землеустрою щодо відведення земельних ділянок визначено договором, укладеним замовником з виконавцем цих робіт відповідно до типового договору. Типовий договір на розроблення проекту землеустрою щодо відведення земельної ділянки затверджено Кабінетом Міністрів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четвертий частини третьої статті 123 ЗКУ від 25.10.2001 № 2768-III; </w:t>
            </w:r>
            <w:r w:rsidRPr="00212488">
              <w:rPr>
                <w:rFonts w:ascii="Times New Roman" w:eastAsia="Times New Roman" w:hAnsi="Times New Roman" w:cs="Times New Roman"/>
                <w:color w:val="000000"/>
                <w:sz w:val="20"/>
                <w:szCs w:val="20"/>
                <w:lang w:eastAsia="ru-RU"/>
              </w:rPr>
              <w:br/>
              <w:t>ПКМУ від 04.03.2004 № 266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Втрати сільськогосподарського та лісогосподарського виробництва визначено у порядку, визначеному ПКМУ від 17.11.97 N 1279</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207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Розмір втрат сільськогосподарського і лісогосподарського </w:t>
            </w:r>
            <w:r w:rsidRPr="00212488">
              <w:rPr>
                <w:rFonts w:ascii="Times New Roman" w:eastAsia="Times New Roman" w:hAnsi="Times New Roman" w:cs="Times New Roman"/>
                <w:color w:val="000000"/>
                <w:sz w:val="20"/>
                <w:szCs w:val="20"/>
                <w:lang w:eastAsia="ru-RU"/>
              </w:rPr>
              <w:lastRenderedPageBreak/>
              <w:t>виробництва (у випадках, передбачених законом) розраховано суб'єктами господарювання, що є виконавцями робіт із землеустрою згідно із Законом України "Про землеустрій"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третій пункту 4 Порядку визначення втрат </w:t>
            </w:r>
            <w:r w:rsidRPr="00212488">
              <w:rPr>
                <w:rFonts w:ascii="Times New Roman" w:eastAsia="Times New Roman" w:hAnsi="Times New Roman" w:cs="Times New Roman"/>
                <w:color w:val="000000"/>
                <w:sz w:val="20"/>
                <w:szCs w:val="20"/>
                <w:lang w:eastAsia="ru-RU"/>
              </w:rPr>
              <w:lastRenderedPageBreak/>
              <w:t>сільськогосподарського і лісогосподарського виробництва, які підлягають відшкодуванню, затвердженого ПКМУ від 17.11.97 № 1279</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4.7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Розрахунок розміру втрат сільськогосподарського і лісогосподарського виробництва (у випадках, передбачених законом) є складовою проекту землеустрою щодо відведення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четвертий пункту 4 Порядку визначення втрат сільськогосподарського і лісогосподарського виробництва, які підлягають відшкодуванню, затвердженого ПКМУ від 17.11.97 № 1279</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Виконавці для спрощення створення зйомочної основи, необхідної для виконання робіт із встановлення меж земельної ділянки в натурі (на місцевості), отримали у встановленому законодавством порядку:</w:t>
            </w:r>
            <w:r w:rsidRPr="00212488">
              <w:rPr>
                <w:rFonts w:ascii="Times New Roman" w:eastAsia="Times New Roman" w:hAnsi="Times New Roman" w:cs="Times New Roman"/>
                <w:color w:val="000000"/>
                <w:sz w:val="20"/>
                <w:szCs w:val="20"/>
                <w:lang w:eastAsia="ru-RU"/>
              </w:rPr>
              <w:br/>
              <w:t xml:space="preserve">відомості про наявні пункти державної геодезичної мережі та геодезичних мереж згущення з Державного </w:t>
            </w:r>
            <w:proofErr w:type="spellStart"/>
            <w:r w:rsidRPr="00212488">
              <w:rPr>
                <w:rFonts w:ascii="Times New Roman" w:eastAsia="Times New Roman" w:hAnsi="Times New Roman" w:cs="Times New Roman"/>
                <w:color w:val="000000"/>
                <w:sz w:val="20"/>
                <w:szCs w:val="20"/>
                <w:lang w:eastAsia="ru-RU"/>
              </w:rPr>
              <w:t>картографо-геодезичного</w:t>
            </w:r>
            <w:proofErr w:type="spellEnd"/>
            <w:r w:rsidRPr="00212488">
              <w:rPr>
                <w:rFonts w:ascii="Times New Roman" w:eastAsia="Times New Roman" w:hAnsi="Times New Roman" w:cs="Times New Roman"/>
                <w:color w:val="000000"/>
                <w:sz w:val="20"/>
                <w:szCs w:val="20"/>
                <w:lang w:eastAsia="ru-RU"/>
              </w:rPr>
              <w:t xml:space="preserve"> фонду у відповідній системі координат;</w:t>
            </w:r>
            <w:r w:rsidRPr="00212488">
              <w:rPr>
                <w:rFonts w:ascii="Times New Roman" w:eastAsia="Times New Roman" w:hAnsi="Times New Roman" w:cs="Times New Roman"/>
                <w:color w:val="000000"/>
                <w:sz w:val="20"/>
                <w:szCs w:val="20"/>
                <w:lang w:eastAsia="ru-RU"/>
              </w:rPr>
              <w:br/>
              <w:t>каталоги координат та викопіювання з чергового кадастрового плану в актуальному стані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2.6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Межові знаки встановлено у 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менше ніж 1 м. </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3.4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Місцезнаходження межових знаків визначено з прив'язкою </w:t>
            </w:r>
            <w:r w:rsidRPr="00212488">
              <w:rPr>
                <w:rFonts w:ascii="Times New Roman" w:eastAsia="Times New Roman" w:hAnsi="Times New Roman" w:cs="Times New Roman"/>
                <w:color w:val="000000"/>
                <w:sz w:val="20"/>
                <w:szCs w:val="20"/>
                <w:lang w:eastAsia="ru-RU"/>
              </w:rPr>
              <w:lastRenderedPageBreak/>
              <w:t>до пунктів державної геодезичної мережі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3.9 Інструкції про встановлення </w:t>
            </w:r>
            <w:r w:rsidRPr="00212488">
              <w:rPr>
                <w:rFonts w:ascii="Times New Roman" w:eastAsia="Times New Roman" w:hAnsi="Times New Roman" w:cs="Times New Roman"/>
                <w:color w:val="000000"/>
                <w:sz w:val="20"/>
                <w:szCs w:val="20"/>
                <w:lang w:eastAsia="ru-RU"/>
              </w:rPr>
              <w:lastRenderedPageBreak/>
              <w:t>(відновлення)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4.11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Закріплення межовими знаками меж земельної ділянки в натурі (на місцевості) здійснено виконавцем у присутності власника (користувача) земельної ділянки, власників (користувачів) суміжних земельних ділянок або уповноваженою ним (ними) особою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Повідомлення надіслані рекомендованим листом, кур'єрською поштою, телеграмою чи за допомогою інших засобів зв'язку, які забезпечують фіксацію повідомлення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третій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Закріплення межовими знаками меж земельної ділянки в натурі (на </w:t>
            </w:r>
            <w:r w:rsidRPr="00212488">
              <w:rPr>
                <w:rFonts w:ascii="Times New Roman" w:eastAsia="Times New Roman" w:hAnsi="Times New Roman" w:cs="Times New Roman"/>
                <w:color w:val="000000"/>
                <w:sz w:val="20"/>
                <w:szCs w:val="20"/>
                <w:lang w:eastAsia="ru-RU"/>
              </w:rPr>
              <w:lastRenderedPageBreak/>
              <w:t>місцевості) здійснено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зазначено у акті прийомки-передачі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п'ятий пункту 3.12 Інструкції про </w:t>
            </w:r>
            <w:r w:rsidRPr="00212488">
              <w:rPr>
                <w:rFonts w:ascii="Times New Roman" w:eastAsia="Times New Roman" w:hAnsi="Times New Roman" w:cs="Times New Roman"/>
                <w:color w:val="000000"/>
                <w:sz w:val="20"/>
                <w:szCs w:val="20"/>
                <w:lang w:eastAsia="ru-RU"/>
              </w:rPr>
              <w:lastRenderedPageBreak/>
              <w:t>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4.15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Власники (користувачі) суміжних земельних ділянок, місце проживання або місцезнаходження яких невідоме, повідомили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четвертий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4.16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Передача межових знаків на зберігання власнику (користувачу) земельної ділянки здійснена за актом прийомки-передачі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3.14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613" w:type="pct"/>
            <w:gridSpan w:val="7"/>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 Додержання вимог законодавства України при складанні документації із землеустрою</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 землеустрою і техніко-економічних обґрунтувань використання та охорони земель адміністративно-територіальних одиниць: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схеми землеустрою і техніко-економічні обґрунтування використання та охорони земель району розроблено за рішенням районної ради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45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схеми землеустрою і техніко-економічні </w:t>
            </w:r>
            <w:r w:rsidRPr="00212488">
              <w:rPr>
                <w:rFonts w:ascii="Times New Roman" w:eastAsia="Times New Roman" w:hAnsi="Times New Roman" w:cs="Times New Roman"/>
                <w:color w:val="000000"/>
                <w:sz w:val="20"/>
                <w:szCs w:val="20"/>
                <w:lang w:eastAsia="ru-RU"/>
              </w:rPr>
              <w:lastRenderedPageBreak/>
              <w:t>обґрунтування використання та охорони земель села, селища, міста розроблено за рішенням відповідної сільської, селищної, міської ради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четверта статті 45 ЗУ від </w:t>
            </w:r>
            <w:r w:rsidRPr="00212488">
              <w:rPr>
                <w:rFonts w:ascii="Times New Roman" w:eastAsia="Times New Roman" w:hAnsi="Times New Roman" w:cs="Times New Roman"/>
                <w:color w:val="000000"/>
                <w:sz w:val="20"/>
                <w:szCs w:val="20"/>
                <w:lang w:eastAsia="ru-RU"/>
              </w:rPr>
              <w:lastRenderedPageBreak/>
              <w:t>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схеми землеустрою і техніко-економічного обґрунтування використання та охорони земель адміністративно-територіальної 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першої статті 186 ЗКУ від 25.10.2001 № 2768-III; частина п'ята статті 45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характеристику природних умов адміністративно-територіальної 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картограму категорій земель у розрізі угідь у межах відповідної території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картограму </w:t>
            </w:r>
            <w:proofErr w:type="spellStart"/>
            <w:r w:rsidRPr="00212488">
              <w:rPr>
                <w:rFonts w:ascii="Times New Roman" w:eastAsia="Times New Roman" w:hAnsi="Times New Roman" w:cs="Times New Roman"/>
                <w:color w:val="000000"/>
                <w:sz w:val="20"/>
                <w:szCs w:val="20"/>
                <w:lang w:eastAsia="ru-RU"/>
              </w:rPr>
              <w:t>агровиробничих</w:t>
            </w:r>
            <w:proofErr w:type="spellEnd"/>
            <w:r w:rsidRPr="00212488">
              <w:rPr>
                <w:rFonts w:ascii="Times New Roman" w:eastAsia="Times New Roman" w:hAnsi="Times New Roman" w:cs="Times New Roman"/>
                <w:color w:val="000000"/>
                <w:sz w:val="20"/>
                <w:szCs w:val="20"/>
                <w:lang w:eastAsia="ru-RU"/>
              </w:rPr>
              <w:t xml:space="preserve"> груп ґрунтів та крутизни схилів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12488">
              <w:rPr>
                <w:rFonts w:ascii="Times New Roman" w:eastAsia="Times New Roman" w:hAnsi="Times New Roman" w:cs="Times New Roman"/>
                <w:color w:val="000000"/>
                <w:sz w:val="20"/>
                <w:szCs w:val="20"/>
                <w:lang w:eastAsia="ru-RU"/>
              </w:rPr>
              <w:t>еколого-економічне</w:t>
            </w:r>
            <w:proofErr w:type="spellEnd"/>
            <w:r w:rsidRPr="00212488">
              <w:rPr>
                <w:rFonts w:ascii="Times New Roman" w:eastAsia="Times New Roman" w:hAnsi="Times New Roman" w:cs="Times New Roman"/>
                <w:color w:val="000000"/>
                <w:sz w:val="20"/>
                <w:szCs w:val="20"/>
                <w:lang w:eastAsia="ru-RU"/>
              </w:rPr>
              <w:t xml:space="preserve"> обґрунтування використання та охорони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техніко-економічні показники схеми </w:t>
            </w:r>
            <w:r w:rsidRPr="00212488">
              <w:rPr>
                <w:rFonts w:ascii="Times New Roman" w:eastAsia="Times New Roman" w:hAnsi="Times New Roman" w:cs="Times New Roman"/>
                <w:color w:val="000000"/>
                <w:sz w:val="20"/>
                <w:szCs w:val="20"/>
                <w:lang w:eastAsia="ru-RU"/>
              </w:rPr>
              <w:lastRenderedPageBreak/>
              <w:t>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w:t>
            </w:r>
            <w:r w:rsidRPr="00212488">
              <w:rPr>
                <w:rFonts w:ascii="Times New Roman" w:eastAsia="Times New Roman" w:hAnsi="Times New Roman" w:cs="Times New Roman"/>
                <w:color w:val="000000"/>
                <w:sz w:val="20"/>
                <w:szCs w:val="20"/>
                <w:lang w:eastAsia="ru-RU"/>
              </w:rPr>
              <w:br/>
              <w:t>геодезичних вишукувань та землевпорядного проектування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інформацію про перспективний стан використання та охорони земель у межах адміністративно-територіальної 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схему запланованих заходів щодо раціонального використання та охорони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погоджена відповідними сільськими, селищними, міськими радами та районною державною адміністрацією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першої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встановлення (зміни) меж адміністративно-територіальних одиниць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46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виконання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про розроблення проекту землеустрою про встановлення або зміни меж адміністративно-територіальних одиниць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посвідчені в установленому порядку копії генерального плану населеного </w:t>
            </w:r>
            <w:r w:rsidRPr="00212488">
              <w:rPr>
                <w:rFonts w:ascii="Times New Roman" w:eastAsia="Times New Roman" w:hAnsi="Times New Roman" w:cs="Times New Roman"/>
                <w:color w:val="000000"/>
                <w:sz w:val="20"/>
                <w:szCs w:val="20"/>
                <w:lang w:eastAsia="ru-RU"/>
              </w:rPr>
              <w:lastRenderedPageBreak/>
              <w:t>пункту, рішень про його затвердження (у разі зміни меж населеного пункту)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зі схеми землеустрою і техніко-економічного обґрунтування 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із кадастрових карт (планів) з відображенням існуючих (за їх наявності) та проектних меж адміністративно-територіальної</w:t>
            </w:r>
            <w:r w:rsidRPr="00212488">
              <w:rPr>
                <w:rFonts w:ascii="Times New Roman" w:eastAsia="Times New Roman" w:hAnsi="Times New Roman" w:cs="Times New Roman"/>
                <w:color w:val="000000"/>
                <w:sz w:val="20"/>
                <w:szCs w:val="20"/>
                <w:lang w:eastAsia="ru-RU"/>
              </w:rPr>
              <w:br/>
              <w:t>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експлікацію земель в існуючих (за їх наявності) та проектних межах адміністративно-територіальної одиниці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опис меж адміністративно-територіальних одиниць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виносу меж адміністративно-територіальних одиниць в натуру (на місцевість) з каталогом координат їх поворотних точок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про встановлення (зміни) меж сіл, селищ, міст розроблено за рішенням відповідної сільської, селищної, міської ради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шоста статті 46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 землеустрою про встановлення (зміни) меж району розроблено за рішенням відповідної районної ради, а у разі якщо районна рада не утворена - обласної ради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сьома статті 46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встановлення </w:t>
            </w:r>
            <w:r w:rsidRPr="00212488">
              <w:rPr>
                <w:rFonts w:ascii="Times New Roman" w:eastAsia="Times New Roman" w:hAnsi="Times New Roman" w:cs="Times New Roman"/>
                <w:color w:val="000000"/>
                <w:sz w:val="20"/>
                <w:szCs w:val="20"/>
                <w:lang w:eastAsia="ru-RU"/>
              </w:rPr>
              <w:lastRenderedPageBreak/>
              <w:t>(зміни) меж адміністративно-територіальних одиниць погоджено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погоджено Радою міністрів Автономної Республіки Крим, обласною державною адміністрацією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перший частини другої </w:t>
            </w:r>
            <w:r w:rsidRPr="00212488">
              <w:rPr>
                <w:rFonts w:ascii="Times New Roman" w:eastAsia="Times New Roman" w:hAnsi="Times New Roman" w:cs="Times New Roman"/>
                <w:color w:val="000000"/>
                <w:sz w:val="20"/>
                <w:szCs w:val="20"/>
                <w:lang w:eastAsia="ru-RU"/>
              </w:rPr>
              <w:lastRenderedPageBreak/>
              <w:t>статті 186 ЗКУ від 25.10.2001 № 2768-III; частина восьма статті 46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Складовою частиною проекту землеустрою щодо встановлення і зміни меж населеного пункту</w:t>
            </w:r>
            <w:r w:rsidRPr="00212488">
              <w:rPr>
                <w:rFonts w:ascii="Times New Roman" w:eastAsia="Times New Roman" w:hAnsi="Times New Roman" w:cs="Times New Roman"/>
                <w:color w:val="000000"/>
                <w:sz w:val="20"/>
                <w:szCs w:val="20"/>
                <w:lang w:eastAsia="ru-RU"/>
              </w:rPr>
              <w:br/>
              <w:t>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тринадцята статті 46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розроблені на підставі укладених договорів між </w:t>
            </w:r>
            <w:r w:rsidRPr="00212488">
              <w:rPr>
                <w:rFonts w:ascii="Times New Roman" w:eastAsia="Times New Roman" w:hAnsi="Times New Roman" w:cs="Times New Roman"/>
                <w:color w:val="000000"/>
                <w:sz w:val="20"/>
                <w:szCs w:val="20"/>
                <w:lang w:eastAsia="ru-RU"/>
              </w:rPr>
              <w:lastRenderedPageBreak/>
              <w:t>замовниками документації із землеустрою та її розробниками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47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організації і встановлення меж територій природно-заповідного фонду та іншого </w:t>
            </w:r>
            <w:proofErr w:type="spellStart"/>
            <w:r w:rsidRPr="00212488">
              <w:rPr>
                <w:rFonts w:ascii="Times New Roman" w:eastAsia="Times New Roman" w:hAnsi="Times New Roman" w:cs="Times New Roman"/>
                <w:color w:val="000000"/>
                <w:sz w:val="20"/>
                <w:szCs w:val="20"/>
                <w:lang w:eastAsia="ru-RU"/>
              </w:rPr>
              <w:t>природо-охоронного</w:t>
            </w:r>
            <w:proofErr w:type="spellEnd"/>
            <w:r w:rsidRPr="00212488">
              <w:rPr>
                <w:rFonts w:ascii="Times New Roman" w:eastAsia="Times New Roman" w:hAnsi="Times New Roman" w:cs="Times New Roman"/>
                <w:color w:val="000000"/>
                <w:sz w:val="20"/>
                <w:szCs w:val="20"/>
                <w:lang w:eastAsia="ru-RU"/>
              </w:rPr>
              <w:t xml:space="preserve">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47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довідку, що містить узагальнену інформацію про землі (території)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вишукувань та землевпорядного проектування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w:t>
            </w:r>
            <w:r w:rsidRPr="00212488">
              <w:rPr>
                <w:rFonts w:ascii="Times New Roman" w:eastAsia="Times New Roman" w:hAnsi="Times New Roman" w:cs="Times New Roman"/>
                <w:color w:val="000000"/>
                <w:sz w:val="20"/>
                <w:szCs w:val="20"/>
                <w:lang w:eastAsia="ru-RU"/>
              </w:rPr>
              <w:lastRenderedPageBreak/>
              <w:t>затвердження такої документації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5.10.7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w:t>
            </w:r>
            <w:r w:rsidRPr="00212488">
              <w:rPr>
                <w:rFonts w:ascii="Times New Roman" w:eastAsia="Times New Roman" w:hAnsi="Times New Roman" w:cs="Times New Roman"/>
                <w:b/>
                <w:bCs/>
                <w:color w:val="000000"/>
                <w:sz w:val="20"/>
                <w:szCs w:val="20"/>
                <w:lang w:eastAsia="ru-RU"/>
              </w:rPr>
              <w:t xml:space="preserve"> </w:t>
            </w:r>
            <w:r w:rsidRPr="00212488">
              <w:rPr>
                <w:rFonts w:ascii="Times New Roman" w:eastAsia="Times New Roman" w:hAnsi="Times New Roman" w:cs="Times New Roman"/>
                <w:color w:val="000000"/>
                <w:sz w:val="20"/>
                <w:szCs w:val="20"/>
                <w:lang w:eastAsia="ru-RU"/>
              </w:rPr>
              <w:t>використання та охорони земель відповідної адміністративно-територіальної одиниці (за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план меж земельних ділянок, що включаються до території природно-заповідного фонду та іншого </w:t>
            </w:r>
            <w:proofErr w:type="spellStart"/>
            <w:r w:rsidRPr="00212488">
              <w:rPr>
                <w:rFonts w:ascii="Times New Roman" w:eastAsia="Times New Roman" w:hAnsi="Times New Roman" w:cs="Times New Roman"/>
                <w:color w:val="000000"/>
                <w:sz w:val="20"/>
                <w:szCs w:val="20"/>
                <w:lang w:eastAsia="ru-RU"/>
              </w:rPr>
              <w:t>природо-охоронного</w:t>
            </w:r>
            <w:proofErr w:type="spellEnd"/>
            <w:r w:rsidRPr="00212488">
              <w:rPr>
                <w:rFonts w:ascii="Times New Roman" w:eastAsia="Times New Roman" w:hAnsi="Times New Roman" w:cs="Times New Roman"/>
                <w:color w:val="000000"/>
                <w:sz w:val="20"/>
                <w:szCs w:val="20"/>
                <w:lang w:eastAsia="ru-RU"/>
              </w:rPr>
              <w:t xml:space="preserve">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без їх вилучення у землевласників та землекористувачів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w:t>
            </w:r>
            <w:r w:rsidRPr="00212488">
              <w:rPr>
                <w:rFonts w:ascii="Times New Roman" w:eastAsia="Times New Roman" w:hAnsi="Times New Roman" w:cs="Times New Roman"/>
                <w:color w:val="000000"/>
                <w:sz w:val="20"/>
                <w:szCs w:val="20"/>
                <w:lang w:eastAsia="ru-RU"/>
              </w:rPr>
              <w:lastRenderedPageBreak/>
              <w:t xml:space="preserve">меж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5.10.11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у натурі (на місцевості)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5.10.13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w:t>
            </w:r>
            <w:r w:rsidRPr="00212488">
              <w:rPr>
                <w:rFonts w:ascii="Times New Roman" w:eastAsia="Times New Roman" w:hAnsi="Times New Roman" w:cs="Times New Roman"/>
                <w:color w:val="000000"/>
                <w:sz w:val="20"/>
                <w:szCs w:val="20"/>
                <w:lang w:eastAsia="ru-RU"/>
              </w:rPr>
              <w:lastRenderedPageBreak/>
              <w:t xml:space="preserve">водоохоронних зон, обмежень у використанні земель та їх </w:t>
            </w:r>
            <w:proofErr w:type="spellStart"/>
            <w:r w:rsidRPr="00212488">
              <w:rPr>
                <w:rFonts w:ascii="Times New Roman" w:eastAsia="Times New Roman" w:hAnsi="Times New Roman" w:cs="Times New Roman"/>
                <w:color w:val="000000"/>
                <w:sz w:val="20"/>
                <w:szCs w:val="20"/>
                <w:lang w:eastAsia="ru-RU"/>
              </w:rPr>
              <w:t>режимоутворюючих</w:t>
            </w:r>
            <w:proofErr w:type="spellEnd"/>
            <w:r w:rsidRPr="00212488">
              <w:rPr>
                <w:rFonts w:ascii="Times New Roman" w:eastAsia="Times New Roman" w:hAnsi="Times New Roman" w:cs="Times New Roman"/>
                <w:color w:val="000000"/>
                <w:sz w:val="20"/>
                <w:szCs w:val="20"/>
                <w:lang w:eastAsia="ru-RU"/>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третьої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організацій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організацій розроблено на підставі 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Частини перша та друга статті 49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відповідного органу виконавчої влади або органу місцевого самоврядування про приватизацію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список осіб, які мають право на отримання у власність земельної частки (паю)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нормативної грошової оцінки сільськогосподарських угідь підприємства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w:t>
            </w:r>
            <w:r w:rsidRPr="00212488">
              <w:rPr>
                <w:rFonts w:ascii="Times New Roman" w:eastAsia="Times New Roman" w:hAnsi="Times New Roman" w:cs="Times New Roman"/>
                <w:color w:val="000000"/>
                <w:sz w:val="20"/>
                <w:szCs w:val="20"/>
                <w:lang w:eastAsia="ru-RU"/>
              </w:rPr>
              <w:lastRenderedPageBreak/>
              <w:t>(лісогосподарського призначення, водного фонду, резервного фонду)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5.12.8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розрахунку вартості і розмір земельної частки (паю) в умовних кадастрових гектарах</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схему поділу сільськогосподарських угідь, що підлягають приватизації, на земельні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5.12.14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земельних ділянок у натуру (на місцевість)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приватизації земель державних сільськогосподарських підприємств, установ та організацій погоджені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адміністраціями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четвертої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приватизації земель комунальних сільськогосподарських підприємств, установ та організацій погоджені рішенням загальних зборів працівників цих підприємств, установ </w:t>
            </w:r>
            <w:r w:rsidRPr="00212488">
              <w:rPr>
                <w:rFonts w:ascii="Times New Roman" w:eastAsia="Times New Roman" w:hAnsi="Times New Roman" w:cs="Times New Roman"/>
                <w:color w:val="000000"/>
                <w:sz w:val="20"/>
                <w:szCs w:val="20"/>
                <w:lang w:eastAsia="ru-RU"/>
              </w:rPr>
              <w:lastRenderedPageBreak/>
              <w:t>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затверджені відповідними сільськими, селищними, міськими радами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четвертої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Після затвердження проекту землеустрою щодо приватизації земель державних і комунальних сільськогосподарських підприємств, установ та організацій при перенесенні меж земельних ділянок у натуру (на місцевість) до нього долучено:</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49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відведення земельних ділянок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розроблення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50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рішення Верховної Ради Автономної Республіки Крим, Ради міністрів Автономної </w:t>
            </w:r>
            <w:r w:rsidRPr="00212488">
              <w:rPr>
                <w:rFonts w:ascii="Times New Roman" w:eastAsia="Times New Roman" w:hAnsi="Times New Roman" w:cs="Times New Roman"/>
                <w:color w:val="000000"/>
                <w:sz w:val="20"/>
                <w:szCs w:val="20"/>
                <w:lang w:eastAsia="ru-RU"/>
              </w:rPr>
              <w:lastRenderedPageBreak/>
              <w:t>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рішення суду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довідку з державної статистичної звітності про наявність земель та розподіл їх за власниками земель, землекористувачами, угіддями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вишукувань та землевпорядного проектування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земельної ділянки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розрахунок розміру втрат сільськогосподарського та лісогосподарського виробництва (у випадках, передбачених законом)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розрахунок розміру збитків власників землі та землекористувачів (у випадках, передбачених законом)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приймання-передачі межових </w:t>
            </w:r>
            <w:r w:rsidRPr="00212488">
              <w:rPr>
                <w:rFonts w:ascii="Times New Roman" w:eastAsia="Times New Roman" w:hAnsi="Times New Roman" w:cs="Times New Roman"/>
                <w:color w:val="000000"/>
                <w:sz w:val="20"/>
                <w:szCs w:val="20"/>
                <w:lang w:eastAsia="ru-RU"/>
              </w:rPr>
              <w:lastRenderedPageBreak/>
              <w:t>знаків на зберігання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5.16.13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земельної ділянки в натуру (на місцевість) (у разі формування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5.16.18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територіальним органом центрального органу виконавчої влади, що реалізує державну політику у сфері земельних відносин</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першої статті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5.18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w:t>
            </w:r>
            <w:r w:rsidRPr="00212488">
              <w:rPr>
                <w:rFonts w:ascii="Times New Roman" w:eastAsia="Times New Roman" w:hAnsi="Times New Roman" w:cs="Times New Roman"/>
                <w:color w:val="000000"/>
                <w:sz w:val="20"/>
                <w:szCs w:val="20"/>
                <w:lang w:eastAsia="ru-RU"/>
              </w:rPr>
              <w:lastRenderedPageBreak/>
              <w:t>забруднення внаслідок Чорнобильської катастрофи, погоджено з центральним органом виконавчої влади, що реалізує державну політику у сфері земельних відносин</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першої статті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5.19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погоджено 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 землеустрою щодо відведення земельної ділянки:</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5.20.1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природно-заповідного та іншого </w:t>
            </w:r>
            <w:r w:rsidRPr="00212488">
              <w:rPr>
                <w:rFonts w:ascii="Times New Roman" w:eastAsia="Times New Roman" w:hAnsi="Times New Roman" w:cs="Times New Roman"/>
                <w:color w:val="000000"/>
                <w:sz w:val="20"/>
                <w:szCs w:val="20"/>
                <w:lang w:eastAsia="ru-RU"/>
              </w:rPr>
              <w:lastRenderedPageBreak/>
              <w:t>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третя </w:t>
            </w:r>
            <w:r w:rsidRPr="00212488">
              <w:rPr>
                <w:rFonts w:ascii="Times New Roman" w:eastAsia="Times New Roman" w:hAnsi="Times New Roman" w:cs="Times New Roman"/>
                <w:color w:val="000000"/>
                <w:sz w:val="20"/>
                <w:szCs w:val="20"/>
                <w:lang w:eastAsia="ru-RU"/>
              </w:rPr>
              <w:lastRenderedPageBreak/>
              <w:t>статті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5.20.2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розташованої на території пам'яток культурної спадщини національного значення, їх охоронних зон та охоронюваних археологічних територіях, погоджено з центральним органом виконавчої влади, що реалізує державну політику у сфері охорони культурної спадщини;</w:t>
            </w:r>
            <w:r w:rsidRPr="00212488">
              <w:rPr>
                <w:rFonts w:ascii="Times New Roman" w:eastAsia="Times New Roman" w:hAnsi="Times New Roman" w:cs="Times New Roman"/>
                <w:color w:val="000000"/>
                <w:sz w:val="20"/>
                <w:szCs w:val="20"/>
                <w:lang w:eastAsia="ru-RU"/>
              </w:rPr>
              <w:br/>
              <w:t xml:space="preserve">розташованої на території земель історико-культурного призначення, пам'яток культурної спадщини місцевого значення, їх </w:t>
            </w:r>
            <w:r w:rsidRPr="00212488">
              <w:rPr>
                <w:rFonts w:ascii="Times New Roman" w:eastAsia="Times New Roman" w:hAnsi="Times New Roman" w:cs="Times New Roman"/>
                <w:color w:val="000000"/>
                <w:sz w:val="20"/>
                <w:szCs w:val="20"/>
                <w:lang w:eastAsia="ru-RU"/>
              </w:rPr>
              <w:lastRenderedPageBreak/>
              <w:t>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5.20.3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лісогосподарського призначення погоджено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5.20.4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водного фонду погоджено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населених пунктів:</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складено на основі затверджених у встановленому законодавством порядку генеральних планів населених пунктів або можуть </w:t>
            </w:r>
            <w:r w:rsidRPr="00212488">
              <w:rPr>
                <w:rFonts w:ascii="Times New Roman" w:eastAsia="Times New Roman" w:hAnsi="Times New Roman" w:cs="Times New Roman"/>
                <w:color w:val="000000"/>
                <w:sz w:val="20"/>
                <w:szCs w:val="20"/>
                <w:lang w:eastAsia="ru-RU"/>
              </w:rPr>
              <w:lastRenderedPageBreak/>
              <w:t>розроблятись окремою їх частиною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53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розроблені на підставі рішення відповідної сільської, селищної, міської ради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53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територій населених пунктів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шоста статті 53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відповідної сільської, селищної, міської ради про розроблення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з містобудівної документації (за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та землевпорядних вишукувань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них</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переліки земельних ділянок, на які встановлено обмеження або обтяження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експлікацію земельних угідь за власниками та користувачами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організації території населеного пункту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із кадастрових карт (планів) з відображенням існуючих (за наявності) та проектних меж відповідного населеного пункту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5.22.12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збірний план земельних ділянок, наданих у власність чи користування, та земельних ділянок, не наданих у власність чи користування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плани сучасного та перспективного використання земель у межах відповідного населеного пункту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5.22.15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формування земельної ділянки проект землеустрою щодо впорядкування територій населених пунктів містить: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сьома статті 53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земельної ділянки в натуру (на місцевість)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 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5.23.6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населених пунктів погоджені в порядку, встановленому статтею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цього Кодексу, та затверджені відповідними сільськими, селищними, міськими </w:t>
            </w:r>
            <w:r w:rsidRPr="00212488">
              <w:rPr>
                <w:rFonts w:ascii="Times New Roman" w:eastAsia="Times New Roman" w:hAnsi="Times New Roman" w:cs="Times New Roman"/>
                <w:color w:val="000000"/>
                <w:sz w:val="20"/>
                <w:szCs w:val="20"/>
                <w:lang w:eastAsia="ru-RU"/>
              </w:rPr>
              <w:lastRenderedPageBreak/>
              <w:t>радами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дев'ята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інвентаризації земель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технічної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57</w:t>
            </w:r>
            <w:r w:rsidRPr="00212488">
              <w:rPr>
                <w:rFonts w:ascii="Times New Roman" w:eastAsia="Times New Roman" w:hAnsi="Times New Roman" w:cs="Times New Roman"/>
                <w:b/>
                <w:bCs/>
                <w:color w:val="000000"/>
                <w:sz w:val="20"/>
                <w:szCs w:val="20"/>
                <w:lang w:eastAsia="ru-RU"/>
              </w:rPr>
              <w:t xml:space="preserve"> </w:t>
            </w:r>
            <w:r w:rsidRPr="00212488">
              <w:rPr>
                <w:rFonts w:ascii="Times New Roman" w:eastAsia="Times New Roman" w:hAnsi="Times New Roman" w:cs="Times New Roman"/>
                <w:color w:val="000000"/>
                <w:sz w:val="20"/>
                <w:szCs w:val="20"/>
                <w:lang w:eastAsia="ru-RU"/>
              </w:rPr>
              <w:t>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 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документів, що містять вихідні дані, які використовувалися під час інвентаризації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топографо-геодезичних вишукувань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w:t>
            </w:r>
            <w:proofErr w:type="spellStart"/>
            <w:r w:rsidRPr="00212488">
              <w:rPr>
                <w:rFonts w:ascii="Times New Roman" w:eastAsia="Times New Roman" w:hAnsi="Times New Roman" w:cs="Times New Roman"/>
                <w:color w:val="000000"/>
                <w:sz w:val="20"/>
                <w:szCs w:val="20"/>
                <w:lang w:eastAsia="ru-RU"/>
              </w:rPr>
              <w:t>невитребуваних</w:t>
            </w:r>
            <w:proofErr w:type="spellEnd"/>
            <w:r w:rsidRPr="00212488">
              <w:rPr>
                <w:rFonts w:ascii="Times New Roman" w:eastAsia="Times New Roman" w:hAnsi="Times New Roman" w:cs="Times New Roman"/>
                <w:color w:val="000000"/>
                <w:sz w:val="20"/>
                <w:szCs w:val="20"/>
                <w:lang w:eastAsia="ru-RU"/>
              </w:rPr>
              <w:t xml:space="preserve"> земельних часток (паїв), </w:t>
            </w:r>
            <w:proofErr w:type="spellStart"/>
            <w:r w:rsidRPr="00212488">
              <w:rPr>
                <w:rFonts w:ascii="Times New Roman" w:eastAsia="Times New Roman" w:hAnsi="Times New Roman" w:cs="Times New Roman"/>
                <w:color w:val="000000"/>
                <w:sz w:val="20"/>
                <w:szCs w:val="20"/>
                <w:lang w:eastAsia="ru-RU"/>
              </w:rPr>
              <w:t>відумерлої</w:t>
            </w:r>
            <w:proofErr w:type="spellEnd"/>
            <w:r w:rsidRPr="00212488">
              <w:rPr>
                <w:rFonts w:ascii="Times New Roman" w:eastAsia="Times New Roman" w:hAnsi="Times New Roman" w:cs="Times New Roman"/>
                <w:color w:val="000000"/>
                <w:sz w:val="20"/>
                <w:szCs w:val="20"/>
                <w:lang w:eastAsia="ru-RU"/>
              </w:rPr>
              <w:t xml:space="preserve"> спадщини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пропозиції щодо узгодження даних, отриманих у результаті проведення інвентаризації земель, з інформацією, що міститься у документах, які </w:t>
            </w:r>
            <w:r w:rsidRPr="00212488">
              <w:rPr>
                <w:rFonts w:ascii="Times New Roman" w:eastAsia="Times New Roman" w:hAnsi="Times New Roman" w:cs="Times New Roman"/>
                <w:color w:val="000000"/>
                <w:sz w:val="20"/>
                <w:szCs w:val="20"/>
                <w:lang w:eastAsia="ru-RU"/>
              </w:rPr>
              <w:lastRenderedPageBreak/>
              <w:t>посвідчують право на земельну ділянку, та Державному земельному кадастрі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5.25.8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робочий і зведений інвентаризаційні плани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5.25.9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технічної документації із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формування земельної ділянки технічна документація із землеустрою щодо інвентаризації земель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57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5.26.6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земельної ділянки в натуру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Підставою для проведення інвентаризації земель є 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8 порядку проведення інвентаризації 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5.28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Для проведення інвентаризації земель замовник уклав з виконавцем договір </w:t>
            </w:r>
            <w:r w:rsidRPr="00212488">
              <w:rPr>
                <w:rFonts w:ascii="Times New Roman" w:eastAsia="Times New Roman" w:hAnsi="Times New Roman" w:cs="Times New Roman"/>
                <w:color w:val="000000"/>
                <w:sz w:val="20"/>
                <w:szCs w:val="20"/>
                <w:lang w:eastAsia="ru-RU"/>
              </w:rPr>
              <w:lastRenderedPageBreak/>
              <w:t>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r w:rsidRPr="00212488">
              <w:rPr>
                <w:rFonts w:ascii="Times New Roman" w:eastAsia="Times New Roman" w:hAnsi="Times New Roman" w:cs="Times New Roman"/>
                <w:color w:val="000000"/>
                <w:sz w:val="20"/>
                <w:szCs w:val="20"/>
                <w:lang w:eastAsia="ru-RU"/>
              </w:rPr>
              <w:br/>
              <w:t>До договору додано технічне завдання на виконання робіт з інвентаризації земель за формою згідно з додатком та їх кошторис</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11 Порядку проведення інвентаризації земель, </w:t>
            </w:r>
            <w:r w:rsidRPr="00212488">
              <w:rPr>
                <w:rFonts w:ascii="Times New Roman" w:eastAsia="Times New Roman" w:hAnsi="Times New Roman" w:cs="Times New Roman"/>
                <w:color w:val="000000"/>
                <w:sz w:val="20"/>
                <w:szCs w:val="20"/>
                <w:lang w:eastAsia="ru-RU"/>
              </w:rPr>
              <w:lastRenderedPageBreak/>
              <w:t>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5.29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Робочий інвентаризаційний план складено 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r w:rsidRPr="00212488">
              <w:rPr>
                <w:rFonts w:ascii="Times New Roman" w:eastAsia="Times New Roman" w:hAnsi="Times New Roman" w:cs="Times New Roman"/>
                <w:color w:val="000000"/>
                <w:sz w:val="20"/>
                <w:szCs w:val="20"/>
                <w:lang w:eastAsia="ru-RU"/>
              </w:rPr>
              <w:br/>
              <w:t>об'єкта інвентаризації;</w:t>
            </w:r>
            <w:r w:rsidRPr="00212488">
              <w:rPr>
                <w:rFonts w:ascii="Times New Roman" w:eastAsia="Times New Roman" w:hAnsi="Times New Roman" w:cs="Times New Roman"/>
                <w:color w:val="000000"/>
                <w:sz w:val="20"/>
                <w:szCs w:val="20"/>
                <w:lang w:eastAsia="ru-RU"/>
              </w:rPr>
              <w:br/>
              <w:t>адміністративно-територіальних одиниць, які увійшли до складу об'єкта інвентаризації;</w:t>
            </w:r>
            <w:r w:rsidRPr="00212488">
              <w:rPr>
                <w:rFonts w:ascii="Times New Roman" w:eastAsia="Times New Roman" w:hAnsi="Times New Roman" w:cs="Times New Roman"/>
                <w:color w:val="000000"/>
                <w:sz w:val="20"/>
                <w:szCs w:val="20"/>
                <w:lang w:eastAsia="ru-RU"/>
              </w:rPr>
              <w:br/>
              <w:t>територій, визначених проектами формування території і встановлення меж сільських, селищних рад;</w:t>
            </w:r>
            <w:r w:rsidRPr="00212488">
              <w:rPr>
                <w:rFonts w:ascii="Times New Roman" w:eastAsia="Times New Roman" w:hAnsi="Times New Roman" w:cs="Times New Roman"/>
                <w:color w:val="000000"/>
                <w:sz w:val="20"/>
                <w:szCs w:val="20"/>
                <w:lang w:eastAsia="ru-RU"/>
              </w:rPr>
              <w:br/>
              <w:t>земель усіх форм власності;</w:t>
            </w:r>
            <w:r w:rsidRPr="00212488">
              <w:rPr>
                <w:rFonts w:ascii="Times New Roman" w:eastAsia="Times New Roman" w:hAnsi="Times New Roman" w:cs="Times New Roman"/>
                <w:color w:val="000000"/>
                <w:sz w:val="20"/>
                <w:szCs w:val="20"/>
                <w:lang w:eastAsia="ru-RU"/>
              </w:rPr>
              <w:br/>
              <w:t>земельних ділянок, які внесено до Державного земельного кадастру;</w:t>
            </w:r>
            <w:r w:rsidRPr="00212488">
              <w:rPr>
                <w:rFonts w:ascii="Times New Roman" w:eastAsia="Times New Roman" w:hAnsi="Times New Roman" w:cs="Times New Roman"/>
                <w:color w:val="000000"/>
                <w:sz w:val="20"/>
                <w:szCs w:val="20"/>
                <w:lang w:eastAsia="ru-RU"/>
              </w:rPr>
              <w:br/>
              <w:t>обмежень (обтяжень) у використанні земельних ділянок;</w:t>
            </w:r>
            <w:r w:rsidRPr="00212488">
              <w:rPr>
                <w:rFonts w:ascii="Times New Roman" w:eastAsia="Times New Roman" w:hAnsi="Times New Roman" w:cs="Times New Roman"/>
                <w:color w:val="000000"/>
                <w:sz w:val="20"/>
                <w:szCs w:val="20"/>
                <w:lang w:eastAsia="ru-RU"/>
              </w:rPr>
              <w:br/>
              <w:t>угідь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14 Порядку проведення інвентаризації 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Межі земельних ділянок, які внесено до Державного </w:t>
            </w:r>
            <w:r w:rsidRPr="00212488">
              <w:rPr>
                <w:rFonts w:ascii="Times New Roman" w:eastAsia="Times New Roman" w:hAnsi="Times New Roman" w:cs="Times New Roman"/>
                <w:color w:val="000000"/>
                <w:sz w:val="20"/>
                <w:szCs w:val="20"/>
                <w:lang w:eastAsia="ru-RU"/>
              </w:rPr>
              <w:lastRenderedPageBreak/>
              <w:t>земельного кадастру, обмежень (обтяжень) у їх використанні та угідь відображені на робочому інвентаризаційному плані у масштабі не дрібніше 1:10000</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Пункт 15 Порядку проведення інвентаризації </w:t>
            </w:r>
            <w:r w:rsidRPr="00212488">
              <w:rPr>
                <w:rFonts w:ascii="Times New Roman" w:eastAsia="Times New Roman" w:hAnsi="Times New Roman" w:cs="Times New Roman"/>
                <w:color w:val="000000"/>
                <w:sz w:val="20"/>
                <w:szCs w:val="20"/>
                <w:lang w:eastAsia="ru-RU"/>
              </w:rPr>
              <w:lastRenderedPageBreak/>
              <w:t>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16 Порядку проведення інвентаризації 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17 Порядку проведення інвентаризації 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На зведеному інвентаризаційному плані нанесено межі:</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об'єкта інвентаризації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Пункт 24 Порядку проведення інвентаризації земель, затвердженого ПКМУ від 23.05.2012 № 513</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адміністративно-територіальних одиниць, які увійшли до складу об'єкта інвентаризації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територій, визначених проектами формування </w:t>
            </w:r>
            <w:r w:rsidRPr="00212488">
              <w:rPr>
                <w:rFonts w:ascii="Times New Roman" w:eastAsia="Times New Roman" w:hAnsi="Times New Roman" w:cs="Times New Roman"/>
                <w:color w:val="000000"/>
                <w:sz w:val="20"/>
                <w:szCs w:val="20"/>
                <w:lang w:eastAsia="ru-RU"/>
              </w:rPr>
              <w:lastRenderedPageBreak/>
              <w:t>територій і встановлення меж сільських, селищних рад</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5.33.4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земельних ділянок, наданих у власність (користування)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земель і земельних ділянок, не наданих у власність (користування)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земельних ділянок, що використовуються без документів, які посвідчують право на них, або не за цільовим призначенням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наявних обмежень (обтяжень)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12488">
              <w:rPr>
                <w:rFonts w:ascii="Times New Roman" w:eastAsia="Times New Roman" w:hAnsi="Times New Roman" w:cs="Times New Roman"/>
                <w:color w:val="000000"/>
                <w:sz w:val="20"/>
                <w:szCs w:val="20"/>
                <w:lang w:eastAsia="ru-RU"/>
              </w:rPr>
              <w:t>невитребуваних</w:t>
            </w:r>
            <w:proofErr w:type="spellEnd"/>
            <w:r w:rsidRPr="00212488">
              <w:rPr>
                <w:rFonts w:ascii="Times New Roman" w:eastAsia="Times New Roman" w:hAnsi="Times New Roman" w:cs="Times New Roman"/>
                <w:color w:val="000000"/>
                <w:sz w:val="20"/>
                <w:szCs w:val="20"/>
                <w:lang w:eastAsia="ru-RU"/>
              </w:rPr>
              <w:t xml:space="preserve"> земельних часток (паїв)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земельних ділянок (земель) </w:t>
            </w:r>
            <w:proofErr w:type="spellStart"/>
            <w:r w:rsidRPr="00212488">
              <w:rPr>
                <w:rFonts w:ascii="Times New Roman" w:eastAsia="Times New Roman" w:hAnsi="Times New Roman" w:cs="Times New Roman"/>
                <w:color w:val="000000"/>
                <w:sz w:val="20"/>
                <w:szCs w:val="20"/>
                <w:lang w:eastAsia="ru-RU"/>
              </w:rPr>
              <w:t>відумерлої</w:t>
            </w:r>
            <w:proofErr w:type="spellEnd"/>
            <w:r w:rsidRPr="00212488">
              <w:rPr>
                <w:rFonts w:ascii="Times New Roman" w:eastAsia="Times New Roman" w:hAnsi="Times New Roman" w:cs="Times New Roman"/>
                <w:color w:val="000000"/>
                <w:sz w:val="20"/>
                <w:szCs w:val="20"/>
                <w:lang w:eastAsia="ru-RU"/>
              </w:rPr>
              <w:t xml:space="preserve"> спадщини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угідь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5.33.12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зрошуваних та осушуваних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інвентаризації земель погоджена територіальним органом центрального органу виконавчої влади, що реалізує державну політику у сфері земельних відносин, і затверджена замовником технічної документації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13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w:t>
            </w:r>
            <w:r w:rsidRPr="00212488">
              <w:rPr>
                <w:rFonts w:ascii="Times New Roman" w:eastAsia="Times New Roman" w:hAnsi="Times New Roman" w:cs="Times New Roman"/>
                <w:color w:val="000000"/>
                <w:sz w:val="20"/>
                <w:szCs w:val="20"/>
                <w:lang w:eastAsia="ru-RU"/>
              </w:rPr>
              <w:lastRenderedPageBreak/>
              <w:t>земельних ділянок до певних категорій, технічна документація із землеустрою щодо інвентаризації земель погоджена в порядку, встановленому статтею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високий</w:t>
            </w:r>
            <w:r w:rsidRPr="00212488">
              <w:rPr>
                <w:rFonts w:ascii="Times New Roman" w:eastAsia="Times New Roman" w:hAnsi="Times New Roman" w:cs="Times New Roman"/>
                <w:color w:val="000000"/>
                <w:sz w:val="20"/>
                <w:szCs w:val="20"/>
                <w:lang w:eastAsia="ru-RU"/>
              </w:rPr>
              <w:b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13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5.36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для містобудівних потреб розроблені на підставі рішення відповідної сільської, селищної, міської ради або районної державної адміністрації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51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для містобудівних потреб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51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вишукувань та землевпорядного проектування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зареєстровані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правовстановлюючих документів на земельні ділянки (за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організації території для містобудівних потреб</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меж зон обмежень у використанні земель (земельних ділянок)</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5.37.10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матеріали погодження </w:t>
            </w:r>
            <w:r w:rsidRPr="00212488">
              <w:rPr>
                <w:rFonts w:ascii="Times New Roman" w:eastAsia="Times New Roman" w:hAnsi="Times New Roman" w:cs="Times New Roman"/>
                <w:color w:val="000000"/>
                <w:sz w:val="20"/>
                <w:szCs w:val="20"/>
                <w:lang w:eastAsia="ru-RU"/>
              </w:rPr>
              <w:lastRenderedPageBreak/>
              <w:t>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5.37.11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викопіювання з детального плану території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формування земельної ділянки проект землеустрою щодо впорядкування територій для містобудівних потреб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відомості про обчислення площі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51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5.38.6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земельної ділянки в натуру (на місцевість)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5.39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для містобудівних потреб погоджено у порядку, встановленому статтею 186</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цього Кодексу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сьомої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впорядкування території для містобудівних потреб затверджені:</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5.40.1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другий частини сьомої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5.40.2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якщо проект передбачає впорядкування для містобудівних потреб території, розташованої за межами населених пунктів,</w:t>
            </w:r>
            <w:r w:rsidRPr="00212488">
              <w:rPr>
                <w:rFonts w:ascii="Times New Roman" w:eastAsia="Times New Roman" w:hAnsi="Times New Roman" w:cs="Times New Roman"/>
                <w:b/>
                <w:bCs/>
                <w:color w:val="000000"/>
                <w:sz w:val="20"/>
                <w:szCs w:val="20"/>
                <w:lang w:eastAsia="ru-RU"/>
              </w:rPr>
              <w:t xml:space="preserve"> </w:t>
            </w:r>
            <w:r w:rsidRPr="00212488">
              <w:rPr>
                <w:rFonts w:ascii="Times New Roman" w:eastAsia="Times New Roman" w:hAnsi="Times New Roman" w:cs="Times New Roman"/>
                <w:color w:val="000000"/>
                <w:sz w:val="20"/>
                <w:szCs w:val="20"/>
                <w:lang w:eastAsia="ru-RU"/>
              </w:rPr>
              <w:t xml:space="preserve">- районною </w:t>
            </w:r>
            <w:r w:rsidRPr="00212488">
              <w:rPr>
                <w:rFonts w:ascii="Times New Roman" w:eastAsia="Times New Roman" w:hAnsi="Times New Roman" w:cs="Times New Roman"/>
                <w:color w:val="000000"/>
                <w:sz w:val="20"/>
                <w:szCs w:val="20"/>
                <w:lang w:eastAsia="ru-RU"/>
              </w:rPr>
              <w:lastRenderedPageBreak/>
              <w:t>державною адміністрацією, а у разі якщо районна державна адміністрація не утворена - Радою міністрів Автономної Республіки Крим, обласною державною адміністрацією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третій частини сьомої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 забезпечують </w:t>
            </w:r>
            <w:proofErr w:type="spellStart"/>
            <w:r w:rsidRPr="00212488">
              <w:rPr>
                <w:rFonts w:ascii="Times New Roman" w:eastAsia="Times New Roman" w:hAnsi="Times New Roman" w:cs="Times New Roman"/>
                <w:color w:val="000000"/>
                <w:sz w:val="20"/>
                <w:szCs w:val="20"/>
                <w:lang w:eastAsia="ru-RU"/>
              </w:rPr>
              <w:t>еколого-економічне</w:t>
            </w:r>
            <w:proofErr w:type="spellEnd"/>
            <w:r w:rsidRPr="00212488">
              <w:rPr>
                <w:rFonts w:ascii="Times New Roman" w:eastAsia="Times New Roman" w:hAnsi="Times New Roman" w:cs="Times New Roman"/>
                <w:color w:val="000000"/>
                <w:sz w:val="20"/>
                <w:szCs w:val="20"/>
                <w:lang w:eastAsia="ru-RU"/>
              </w:rPr>
              <w:t xml:space="preserve">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w:t>
            </w:r>
            <w:proofErr w:type="spellStart"/>
            <w:r w:rsidRPr="00212488">
              <w:rPr>
                <w:rFonts w:ascii="Times New Roman" w:eastAsia="Times New Roman" w:hAnsi="Times New Roman" w:cs="Times New Roman"/>
                <w:color w:val="000000"/>
                <w:sz w:val="20"/>
                <w:szCs w:val="20"/>
                <w:lang w:eastAsia="ru-RU"/>
              </w:rPr>
              <w:t>землекористувань</w:t>
            </w:r>
            <w:proofErr w:type="spellEnd"/>
            <w:r w:rsidRPr="00212488">
              <w:rPr>
                <w:rFonts w:ascii="Times New Roman" w:eastAsia="Times New Roman" w:hAnsi="Times New Roman" w:cs="Times New Roman"/>
                <w:color w:val="000000"/>
                <w:sz w:val="20"/>
                <w:szCs w:val="20"/>
                <w:lang w:eastAsia="ru-RU"/>
              </w:rPr>
              <w:t xml:space="preserve">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52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Проектами землеустрою, що забезпечують </w:t>
            </w:r>
            <w:proofErr w:type="spellStart"/>
            <w:r w:rsidRPr="00212488">
              <w:rPr>
                <w:rFonts w:ascii="Times New Roman" w:eastAsia="Times New Roman" w:hAnsi="Times New Roman" w:cs="Times New Roman"/>
                <w:color w:val="000000"/>
                <w:sz w:val="20"/>
                <w:szCs w:val="20"/>
                <w:lang w:eastAsia="ru-RU"/>
              </w:rPr>
              <w:t>еколого-економічне</w:t>
            </w:r>
            <w:proofErr w:type="spellEnd"/>
            <w:r w:rsidRPr="00212488">
              <w:rPr>
                <w:rFonts w:ascii="Times New Roman" w:eastAsia="Times New Roman" w:hAnsi="Times New Roman" w:cs="Times New Roman"/>
                <w:color w:val="000000"/>
                <w:sz w:val="20"/>
                <w:szCs w:val="20"/>
                <w:lang w:eastAsia="ru-RU"/>
              </w:rPr>
              <w:t xml:space="preserve"> обґрунтування сівозміни та впорядкування угідь, визначено:</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розміщення виробничих будівель і споруд</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52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організацію землеволодінь та </w:t>
            </w:r>
            <w:proofErr w:type="spellStart"/>
            <w:r w:rsidRPr="00212488">
              <w:rPr>
                <w:rFonts w:ascii="Times New Roman" w:eastAsia="Times New Roman" w:hAnsi="Times New Roman" w:cs="Times New Roman"/>
                <w:color w:val="000000"/>
                <w:sz w:val="20"/>
                <w:szCs w:val="20"/>
                <w:lang w:eastAsia="ru-RU"/>
              </w:rPr>
              <w:t>землекористувань</w:t>
            </w:r>
            <w:proofErr w:type="spellEnd"/>
            <w:r w:rsidRPr="00212488">
              <w:rPr>
                <w:rFonts w:ascii="Times New Roman" w:eastAsia="Times New Roman" w:hAnsi="Times New Roman" w:cs="Times New Roman"/>
                <w:color w:val="000000"/>
                <w:sz w:val="20"/>
                <w:szCs w:val="20"/>
                <w:lang w:eastAsia="ru-RU"/>
              </w:rPr>
              <w:t xml:space="preserve"> з виділенням сівозміни, виходячи з екологічних та економічних умов, формування інженерної та соціальної інфраструктури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визначення типів і видів сівозміни з урахуванням спеціалізації сільськогосподарського виробництва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5.42.4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складання схем чергування сільськогосподарських культур у сівозміні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проектування полів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розробку плану переходу до прийнятної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5.42.7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перенесення в натуру (на місцевість) запроектованих полів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 забезпечують </w:t>
            </w:r>
            <w:proofErr w:type="spellStart"/>
            <w:r w:rsidRPr="00212488">
              <w:rPr>
                <w:rFonts w:ascii="Times New Roman" w:eastAsia="Times New Roman" w:hAnsi="Times New Roman" w:cs="Times New Roman"/>
                <w:color w:val="000000"/>
                <w:sz w:val="20"/>
                <w:szCs w:val="20"/>
                <w:lang w:eastAsia="ru-RU"/>
              </w:rPr>
              <w:t>еколого-економічне</w:t>
            </w:r>
            <w:proofErr w:type="spellEnd"/>
            <w:r w:rsidRPr="00212488">
              <w:rPr>
                <w:rFonts w:ascii="Times New Roman" w:eastAsia="Times New Roman" w:hAnsi="Times New Roman" w:cs="Times New Roman"/>
                <w:color w:val="000000"/>
                <w:sz w:val="20"/>
                <w:szCs w:val="20"/>
                <w:lang w:eastAsia="ru-RU"/>
              </w:rPr>
              <w:t xml:space="preserve"> обґрунтування сівозміни та впорядкування угідь, розроблені на підставі укладених договорів між замовниками документації із землеустрою та її розробниками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52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 землеустрою, що забезпечує </w:t>
            </w:r>
            <w:proofErr w:type="spellStart"/>
            <w:r w:rsidRPr="00212488">
              <w:rPr>
                <w:rFonts w:ascii="Times New Roman" w:eastAsia="Times New Roman" w:hAnsi="Times New Roman" w:cs="Times New Roman"/>
                <w:color w:val="000000"/>
                <w:sz w:val="20"/>
                <w:szCs w:val="20"/>
                <w:lang w:eastAsia="ru-RU"/>
              </w:rPr>
              <w:t>еколого-економічне</w:t>
            </w:r>
            <w:proofErr w:type="spellEnd"/>
            <w:r w:rsidRPr="00212488">
              <w:rPr>
                <w:rFonts w:ascii="Times New Roman" w:eastAsia="Times New Roman" w:hAnsi="Times New Roman" w:cs="Times New Roman"/>
                <w:color w:val="000000"/>
                <w:sz w:val="20"/>
                <w:szCs w:val="20"/>
                <w:lang w:eastAsia="ru-RU"/>
              </w:rPr>
              <w:t xml:space="preserve"> обґрунтування сівозміни та впорядкування угідь,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52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документи, що підтверджують площу землеволодіння (землекористування)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та землевпорядних вишукувань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ґрунтових обстежень (за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книги історії полів за останні три роки (за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план існуючого стану використання земель у розрізі землеволодінь </w:t>
            </w:r>
            <w:r w:rsidRPr="00212488">
              <w:rPr>
                <w:rFonts w:ascii="Times New Roman" w:eastAsia="Times New Roman" w:hAnsi="Times New Roman" w:cs="Times New Roman"/>
                <w:color w:val="000000"/>
                <w:sz w:val="20"/>
                <w:szCs w:val="20"/>
                <w:lang w:eastAsia="ru-RU"/>
              </w:rPr>
              <w:lastRenderedPageBreak/>
              <w:t xml:space="preserve">та </w:t>
            </w:r>
            <w:proofErr w:type="spellStart"/>
            <w:r w:rsidRPr="00212488">
              <w:rPr>
                <w:rFonts w:ascii="Times New Roman" w:eastAsia="Times New Roman" w:hAnsi="Times New Roman" w:cs="Times New Roman"/>
                <w:color w:val="000000"/>
                <w:sz w:val="20"/>
                <w:szCs w:val="20"/>
                <w:lang w:eastAsia="ru-RU"/>
              </w:rPr>
              <w:t>землекористувань</w:t>
            </w:r>
            <w:proofErr w:type="spellEnd"/>
            <w:r w:rsidRPr="00212488">
              <w:rPr>
                <w:rFonts w:ascii="Times New Roman" w:eastAsia="Times New Roman" w:hAnsi="Times New Roman" w:cs="Times New Roman"/>
                <w:color w:val="000000"/>
                <w:sz w:val="20"/>
                <w:szCs w:val="20"/>
                <w:lang w:eastAsia="ru-RU"/>
              </w:rPr>
              <w:t>, угідь, обмежень та особливих умов використання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5.44.10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схему розміщення попередників сільськогосподарських культур (у разі здійснення за проектом заходів з організації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план </w:t>
            </w:r>
            <w:proofErr w:type="spellStart"/>
            <w:r w:rsidRPr="00212488">
              <w:rPr>
                <w:rFonts w:ascii="Times New Roman" w:eastAsia="Times New Roman" w:hAnsi="Times New Roman" w:cs="Times New Roman"/>
                <w:color w:val="000000"/>
                <w:sz w:val="20"/>
                <w:szCs w:val="20"/>
                <w:lang w:eastAsia="ru-RU"/>
              </w:rPr>
              <w:t>агровиробничих</w:t>
            </w:r>
            <w:proofErr w:type="spellEnd"/>
            <w:r w:rsidRPr="00212488">
              <w:rPr>
                <w:rFonts w:ascii="Times New Roman" w:eastAsia="Times New Roman" w:hAnsi="Times New Roman" w:cs="Times New Roman"/>
                <w:color w:val="000000"/>
                <w:sz w:val="20"/>
                <w:szCs w:val="20"/>
                <w:lang w:eastAsia="ru-RU"/>
              </w:rPr>
              <w:t xml:space="preserve"> груп ґрунтів та крутизни схилів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організації землеволодінь (</w:t>
            </w:r>
            <w:proofErr w:type="spellStart"/>
            <w:r w:rsidRPr="00212488">
              <w:rPr>
                <w:rFonts w:ascii="Times New Roman" w:eastAsia="Times New Roman" w:hAnsi="Times New Roman" w:cs="Times New Roman"/>
                <w:color w:val="000000"/>
                <w:sz w:val="20"/>
                <w:szCs w:val="20"/>
                <w:lang w:eastAsia="ru-RU"/>
              </w:rPr>
              <w:t>землекористувань</w:t>
            </w:r>
            <w:proofErr w:type="spellEnd"/>
            <w:r w:rsidRPr="00212488">
              <w:rPr>
                <w:rFonts w:ascii="Times New Roman" w:eastAsia="Times New Roman" w:hAnsi="Times New Roman" w:cs="Times New Roman"/>
                <w:color w:val="000000"/>
                <w:sz w:val="20"/>
                <w:szCs w:val="20"/>
                <w:lang w:eastAsia="ru-RU"/>
              </w:rPr>
              <w:t>), впорядкування угідь, розміщення виробничих будівель і споруд, об'єктів інженерної та соціальної інфраструктури та заходів з охорони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5.44.15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в натуру (на місцевість) меж земельних угідь (у разі здійснення за проектом зміни земельних угідь)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w:t>
            </w:r>
            <w:r w:rsidRPr="00212488">
              <w:rPr>
                <w:rFonts w:ascii="Times New Roman" w:eastAsia="Times New Roman" w:hAnsi="Times New Roman" w:cs="Times New Roman"/>
                <w:color w:val="000000"/>
                <w:sz w:val="20"/>
                <w:szCs w:val="20"/>
                <w:lang w:eastAsia="ru-RU"/>
              </w:rPr>
              <w:lastRenderedPageBreak/>
              <w:t>самоврядування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54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Робочий проект землеустрою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робочого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третя статті 54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характеристику природних та </w:t>
            </w:r>
            <w:proofErr w:type="spellStart"/>
            <w:r w:rsidRPr="00212488">
              <w:rPr>
                <w:rFonts w:ascii="Times New Roman" w:eastAsia="Times New Roman" w:hAnsi="Times New Roman" w:cs="Times New Roman"/>
                <w:color w:val="000000"/>
                <w:sz w:val="20"/>
                <w:szCs w:val="20"/>
                <w:lang w:eastAsia="ru-RU"/>
              </w:rPr>
              <w:t>агрокліматичних</w:t>
            </w:r>
            <w:proofErr w:type="spellEnd"/>
            <w:r w:rsidRPr="00212488">
              <w:rPr>
                <w:rFonts w:ascii="Times New Roman" w:eastAsia="Times New Roman" w:hAnsi="Times New Roman" w:cs="Times New Roman"/>
                <w:color w:val="000000"/>
                <w:sz w:val="20"/>
                <w:szCs w:val="20"/>
                <w:lang w:eastAsia="ru-RU"/>
              </w:rPr>
              <w:t xml:space="preserve"> умов відповідної території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ґрунтових та інших обстежень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вишукувань та землевпорядного проектування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техніко-економічні показники робочого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проектні рішення з визначення комплексу заходів та обсягу робіт з охорони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розрахунки кошторисної вартості щодо впровадження запроектованих заходів з охорони земель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робочого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плани </w:t>
            </w:r>
            <w:proofErr w:type="spellStart"/>
            <w:r w:rsidRPr="00212488">
              <w:rPr>
                <w:rFonts w:ascii="Times New Roman" w:eastAsia="Times New Roman" w:hAnsi="Times New Roman" w:cs="Times New Roman"/>
                <w:color w:val="000000"/>
                <w:sz w:val="20"/>
                <w:szCs w:val="20"/>
                <w:lang w:eastAsia="ru-RU"/>
              </w:rPr>
              <w:t>агровиробничих</w:t>
            </w:r>
            <w:proofErr w:type="spellEnd"/>
            <w:r w:rsidRPr="00212488">
              <w:rPr>
                <w:rFonts w:ascii="Times New Roman" w:eastAsia="Times New Roman" w:hAnsi="Times New Roman" w:cs="Times New Roman"/>
                <w:color w:val="000000"/>
                <w:sz w:val="20"/>
                <w:szCs w:val="20"/>
                <w:lang w:eastAsia="ru-RU"/>
              </w:rPr>
              <w:t xml:space="preserve"> груп ґрунтів та крутизни схилів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плани запроектованих заходів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5.46.13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проекту в натуру (на місцевість)</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w:t>
            </w:r>
            <w:r w:rsidRPr="00212488">
              <w:rPr>
                <w:rFonts w:ascii="Times New Roman" w:eastAsia="Times New Roman" w:hAnsi="Times New Roman" w:cs="Times New Roman"/>
                <w:color w:val="000000"/>
                <w:sz w:val="20"/>
                <w:szCs w:val="20"/>
                <w:lang w:eastAsia="ru-RU"/>
              </w:rPr>
              <w:lastRenderedPageBreak/>
              <w:t>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десятої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5.48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Робочі проекти землеустрою, що передбачають заходи з будівництва об'єктів та споруд, 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Абзац другий частини десятої статті 186 ЗКУ від 25.10.2001 № 2768-III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5.49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Встановлення (відновлення) меж земельної ділянки в натурі (на місцевості) проведено відповідно до топографо-геодезичних і картографічних матеріалів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перша статті 55 ЗУ від 22.05.2003 № 858-IV; </w:t>
            </w:r>
            <w:r w:rsidRPr="00212488">
              <w:rPr>
                <w:rFonts w:ascii="Times New Roman" w:eastAsia="Times New Roman" w:hAnsi="Times New Roman" w:cs="Times New Roman"/>
                <w:color w:val="000000"/>
                <w:sz w:val="20"/>
                <w:szCs w:val="20"/>
                <w:lang w:eastAsia="ru-RU"/>
              </w:rPr>
              <w:br/>
              <w:t>наказ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Встановлення (відновлення) меж земельної ділянки в натурі (на місцевості) здійснено на основі </w:t>
            </w:r>
            <w:r w:rsidRPr="00212488">
              <w:rPr>
                <w:rFonts w:ascii="Times New Roman" w:eastAsia="Times New Roman" w:hAnsi="Times New Roman" w:cs="Times New Roman"/>
                <w:color w:val="000000"/>
                <w:sz w:val="20"/>
                <w:szCs w:val="20"/>
                <w:lang w:eastAsia="ru-RU"/>
              </w:rPr>
              <w:lastRenderedPageBreak/>
              <w:t>технічної документації із землеустрою, якою визначено місцеположення поворотних точок меж земельної ділянки в натурі (на місцевості)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Межі земельної ділянки в натурі (на місцевості) закріплені межовими знаками встановленого зразка</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четверта статті 55 ЗУ від 22.05.2003 № 858-IV; </w:t>
            </w:r>
            <w:r w:rsidRPr="00212488">
              <w:rPr>
                <w:rFonts w:ascii="Times New Roman" w:eastAsia="Times New Roman" w:hAnsi="Times New Roman" w:cs="Times New Roman"/>
                <w:color w:val="000000"/>
                <w:sz w:val="20"/>
                <w:szCs w:val="20"/>
                <w:lang w:eastAsia="ru-RU"/>
              </w:rPr>
              <w:br/>
              <w:t>пункт 3.1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восьма статті 55 ЗУ від 22.05.2003 № 858-IV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Якщо на підставі технічної документації із землеустрою щодо встановлення (відновлення) меж земельної ділянки в натурі (на місцевості) </w:t>
            </w:r>
            <w:r w:rsidRPr="00212488">
              <w:rPr>
                <w:rFonts w:ascii="Times New Roman" w:eastAsia="Times New Roman" w:hAnsi="Times New Roman" w:cs="Times New Roman"/>
                <w:color w:val="000000"/>
                <w:sz w:val="20"/>
                <w:szCs w:val="20"/>
                <w:lang w:eastAsia="ru-RU"/>
              </w:rPr>
              <w:lastRenderedPageBreak/>
              <w:t>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дев'ята статті 55 ЗУ від 22.05.2003 № 858-IV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встановлення (відновлення) меж земельної ділянки в натурі (на місцевості)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технічної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десята статті 55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w:t>
            </w:r>
            <w:r w:rsidRPr="00212488">
              <w:rPr>
                <w:rFonts w:ascii="Times New Roman" w:eastAsia="Times New Roman" w:hAnsi="Times New Roman" w:cs="Times New Roman"/>
                <w:color w:val="000000"/>
                <w:sz w:val="20"/>
                <w:szCs w:val="20"/>
                <w:lang w:eastAsia="ru-RU"/>
              </w:rPr>
              <w:lastRenderedPageBreak/>
              <w:t>земельної ділянки користувачем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5.54.5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довідку, що містить узагальнену інформацію про землі (території)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копію документа, що посвідчує фізичну особу, або копію виписки з Єдиного державного реєстру юридичних осіб та фізичних осіб - підприємців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копію документа, що посвідчує право на земельну ділянку (у разі проведення робіт щодо відновлення меж земельної ділянки в натурі (на місцевості)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польових топографо-геодезичних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5.54.10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обмежень у використанні земельної ділянки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5.54.13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у разі необхідності документ, що підтверджує повноваження особи діяти від імені власника (користувача) земельної ділянки при встановленні </w:t>
            </w:r>
            <w:r w:rsidRPr="00212488">
              <w:rPr>
                <w:rFonts w:ascii="Times New Roman" w:eastAsia="Times New Roman" w:hAnsi="Times New Roman" w:cs="Times New Roman"/>
                <w:color w:val="000000"/>
                <w:sz w:val="20"/>
                <w:szCs w:val="20"/>
                <w:lang w:eastAsia="ru-RU"/>
              </w:rPr>
              <w:lastRenderedPageBreak/>
              <w:t>(відновленні) меж земельної ділянки в натурі (на місцевості)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5.54.14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 включено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середній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організації території земельних часток (паїв) розроблено 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49</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Проекти землеустрою щодо організації території земельних часток (паїв) включають:</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проекту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49</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список осіб, які мають право на отримання у власність земельної частки (паю)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розрахунку (за потреби - перерахунку) вартості і розмір земельної частки (паю) в умовних кадастрових гектарах</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схему розподілу земельних ділянок власникам земельних часток (паїв)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відомості про площу земельних ділянок, кадастрові номери земельних ділянок та </w:t>
            </w:r>
            <w:r w:rsidRPr="00212488">
              <w:rPr>
                <w:rFonts w:ascii="Times New Roman" w:eastAsia="Times New Roman" w:hAnsi="Times New Roman" w:cs="Times New Roman"/>
                <w:color w:val="000000"/>
                <w:sz w:val="20"/>
                <w:szCs w:val="20"/>
                <w:lang w:eastAsia="ru-RU"/>
              </w:rPr>
              <w:lastRenderedPageBreak/>
              <w:t>перелік обмежень у їх використанні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5.56.8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погодження і затвердження проекту землеустрою, встановлені статтею 186 Земельного кодексу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перенесення меж земельних ділянок у натуру (на місцевість), сформованих за проектом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5.57.1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акт перенесення в натуру (на місцевість) меж охоронних зон, </w:t>
            </w:r>
            <w:proofErr w:type="spellStart"/>
            <w:r w:rsidRPr="00212488">
              <w:rPr>
                <w:rFonts w:ascii="Times New Roman" w:eastAsia="Times New Roman" w:hAnsi="Times New Roman" w:cs="Times New Roman"/>
                <w:color w:val="000000"/>
                <w:sz w:val="20"/>
                <w:szCs w:val="20"/>
                <w:lang w:eastAsia="ru-RU"/>
              </w:rPr>
              <w:t>зон</w:t>
            </w:r>
            <w:proofErr w:type="spellEnd"/>
            <w:r w:rsidRPr="00212488">
              <w:rPr>
                <w:rFonts w:ascii="Times New Roman" w:eastAsia="Times New Roman" w:hAnsi="Times New Roman" w:cs="Times New Roman"/>
                <w:color w:val="000000"/>
                <w:sz w:val="20"/>
                <w:szCs w:val="20"/>
                <w:lang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шоста статті 49</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5.57.2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w:t>
            </w:r>
            <w:r w:rsidRPr="00212488">
              <w:rPr>
                <w:rFonts w:ascii="Times New Roman" w:eastAsia="Times New Roman" w:hAnsi="Times New Roman" w:cs="Times New Roman"/>
                <w:color w:val="000000"/>
                <w:sz w:val="20"/>
                <w:szCs w:val="20"/>
                <w:lang w:eastAsia="ru-RU"/>
              </w:rPr>
              <w:lastRenderedPageBreak/>
              <w:t>сільськогосподарського підприємства, що оформляється відповідним протоколом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п'ята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5.59</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одинадцята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5.60</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картографічних матеріалів</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перша статті 55</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друга статті 55</w:t>
            </w:r>
            <w:r w:rsidRPr="00212488">
              <w:rPr>
                <w:rFonts w:ascii="Times New Roman" w:eastAsia="Times New Roman" w:hAnsi="Times New Roman" w:cs="Times New Roman"/>
                <w:color w:val="000000"/>
                <w:sz w:val="24"/>
                <w:szCs w:val="24"/>
                <w:vertAlign w:val="superscript"/>
                <w:lang w:eastAsia="ru-RU"/>
              </w:rPr>
              <w:t xml:space="preserve"> 1</w:t>
            </w:r>
            <w:r w:rsidRPr="00212488">
              <w:rPr>
                <w:rFonts w:ascii="Times New Roman" w:eastAsia="Times New Roman" w:hAnsi="Times New Roman" w:cs="Times New Roman"/>
                <w:color w:val="000000"/>
                <w:sz w:val="20"/>
                <w:szCs w:val="20"/>
                <w:lang w:eastAsia="ru-RU"/>
              </w:rPr>
              <w:t xml:space="preserve">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технічне завдання на складання документації, затверджене замовником документації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кадастровий план земельної ділянки із зазначенням меж частини земельної ділянки, на яку поширюються права суборенди, сервітуту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польових геодезичних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5.61.5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копії документів, що є підставою для виникнення прав суборенди, сервітуту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Технічна документація із землеустрою щодо встановлення меж частини земельної ділянки, на яку поширюється право суборенди, сервітуту, погоджено </w:t>
            </w:r>
            <w:r w:rsidRPr="00212488">
              <w:rPr>
                <w:rFonts w:ascii="Times New Roman" w:eastAsia="Times New Roman" w:hAnsi="Times New Roman" w:cs="Times New Roman"/>
                <w:color w:val="000000"/>
                <w:sz w:val="20"/>
                <w:szCs w:val="20"/>
                <w:lang w:eastAsia="ru-RU"/>
              </w:rPr>
              <w:lastRenderedPageBreak/>
              <w:t>землевласником та землекористувачем і затверджена особою, яка набуває право суборенди або сервітуту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 xml:space="preserve"> </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Частина одинадцята статті 186 ЗКУ від 25.10.2001 № 2768-III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5.63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поділу та об'єднання земельних ділянок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Стаття 56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технічне завдання на складання документації, затверджене замовником документації</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польових геодезичних робіт</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акт приймання-передачі межових знаків на зберігання при поділі земельної ділянки по межі поділу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перелік обтяжень прав на земельну ділянку, обмежень на її використання та наявні земельні сервітути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5.63.7</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5.63.8</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5.64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Технічна документація із землеустрою щодо поділу та об'єднання земельних ділянок погоджена:</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5.64.1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Абзац перший частини дванадцятої статті 186 ЗКУ від 25.10.2001 № 2768-III</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5.64.2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поділу, об'єднання земельної ділянки, що перебуває у заставі, - заставодержателем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5.64.3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 разі поділу, об'єднання власником земельної ділянки, що перебуває у користуванні, - землекористувачем</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низький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включає:</w:t>
            </w: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65"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8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853" w:type="pct"/>
            <w:tcBorders>
              <w:tl2br w:val="single" w:sz="4" w:space="0" w:color="auto"/>
              <w:tr2bl w:val="single" w:sz="4" w:space="0" w:color="auto"/>
            </w:tcBorders>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5.65.1</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завдання на складання технічної документації із землеустрою</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val="restar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Частина четверта статті 42 ЗУ від 22.05.2003 № 858-IV</w:t>
            </w: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5.65.2</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пояснювальну записку</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5.65.3</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узгоджені матеріали щодо визначення державного кордону України, підготовлені комісією, утвореною Кабінетом Міністрів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5.65.4</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рішення Верховної Ради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lastRenderedPageBreak/>
              <w:t>5.56.5</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матеріали геодезичних вишукувань та землевпорядного проектування</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r w:rsidR="00212488" w:rsidRPr="00212488" w:rsidTr="009C0836">
        <w:tc>
          <w:tcPr>
            <w:tcW w:w="387"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5.56.6</w:t>
            </w:r>
          </w:p>
        </w:tc>
        <w:tc>
          <w:tcPr>
            <w:tcW w:w="106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план лінії державного кордону України</w:t>
            </w:r>
          </w:p>
        </w:tc>
        <w:tc>
          <w:tcPr>
            <w:tcW w:w="483" w:type="pct"/>
            <w:shd w:val="clear" w:color="auto" w:fill="auto"/>
          </w:tcPr>
          <w:p w:rsidR="00212488" w:rsidRPr="00212488" w:rsidRDefault="00212488" w:rsidP="002124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високий</w:t>
            </w:r>
          </w:p>
        </w:tc>
        <w:tc>
          <w:tcPr>
            <w:tcW w:w="765"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483" w:type="pct"/>
            <w:shd w:val="clear" w:color="auto" w:fill="auto"/>
          </w:tcPr>
          <w:p w:rsidR="00212488" w:rsidRPr="00212488" w:rsidRDefault="00212488" w:rsidP="002124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0"/>
                <w:szCs w:val="20"/>
                <w:lang w:eastAsia="ru-RU"/>
              </w:rPr>
              <w:t xml:space="preserve"> </w:t>
            </w:r>
          </w:p>
        </w:tc>
        <w:tc>
          <w:tcPr>
            <w:tcW w:w="853" w:type="pct"/>
            <w:vMerge/>
            <w:shd w:val="clear" w:color="auto" w:fill="auto"/>
          </w:tcPr>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p>
        </w:tc>
      </w:tr>
    </w:tbl>
    <w:p w:rsidR="00212488" w:rsidRPr="00212488" w:rsidRDefault="00212488" w:rsidP="00212488">
      <w:pPr>
        <w:spacing w:after="0" w:line="240" w:lineRule="auto"/>
        <w:rPr>
          <w:rFonts w:ascii="Times New Roman" w:eastAsia="Times New Roman" w:hAnsi="Times New Roman" w:cs="Times New Roman"/>
          <w:color w:val="000000"/>
          <w:sz w:val="24"/>
          <w:szCs w:val="24"/>
          <w:lang w:eastAsia="ru-RU"/>
        </w:rPr>
      </w:pPr>
      <w:r w:rsidRPr="00212488">
        <w:rPr>
          <w:rFonts w:ascii="Times New Roman" w:eastAsia="Times New Roman" w:hAnsi="Times New Roman" w:cs="Times New Roman"/>
          <w:color w:val="000000"/>
          <w:sz w:val="24"/>
          <w:szCs w:val="24"/>
          <w:lang w:eastAsia="ru-RU"/>
        </w:rPr>
        <w:br w:type="textWrapping" w:clear="all"/>
      </w:r>
    </w:p>
    <w:p w:rsidR="00DB3A74" w:rsidRDefault="00DB3A74"/>
    <w:sectPr w:rsidR="00DB3A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88"/>
    <w:rsid w:val="00212488"/>
    <w:rsid w:val="00965814"/>
    <w:rsid w:val="00BA6F3C"/>
    <w:rsid w:val="00D363B3"/>
    <w:rsid w:val="00DB3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1248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2488"/>
    <w:rPr>
      <w:rFonts w:ascii="Times New Roman" w:eastAsia="Times New Roman" w:hAnsi="Times New Roman" w:cs="Times New Roman"/>
      <w:b/>
      <w:bCs/>
      <w:sz w:val="27"/>
      <w:szCs w:val="27"/>
      <w:lang w:val="ru-RU" w:eastAsia="ru-RU"/>
    </w:rPr>
  </w:style>
  <w:style w:type="numbering" w:customStyle="1" w:styleId="1">
    <w:name w:val="Нет списка1"/>
    <w:next w:val="a2"/>
    <w:semiHidden/>
    <w:rsid w:val="00212488"/>
  </w:style>
  <w:style w:type="table" w:styleId="a3">
    <w:name w:val="Table Grid"/>
    <w:basedOn w:val="a1"/>
    <w:rsid w:val="002124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124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1248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2488"/>
    <w:rPr>
      <w:rFonts w:ascii="Times New Roman" w:eastAsia="Times New Roman" w:hAnsi="Times New Roman" w:cs="Times New Roman"/>
      <w:b/>
      <w:bCs/>
      <w:sz w:val="27"/>
      <w:szCs w:val="27"/>
      <w:lang w:val="ru-RU" w:eastAsia="ru-RU"/>
    </w:rPr>
  </w:style>
  <w:style w:type="numbering" w:customStyle="1" w:styleId="1">
    <w:name w:val="Нет списка1"/>
    <w:next w:val="a2"/>
    <w:semiHidden/>
    <w:rsid w:val="00212488"/>
  </w:style>
  <w:style w:type="table" w:styleId="a3">
    <w:name w:val="Table Grid"/>
    <w:basedOn w:val="a1"/>
    <w:rsid w:val="002124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124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46738</Words>
  <Characters>26641</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kadastr</dc:creator>
  <cp:lastModifiedBy>kadastr</cp:lastModifiedBy>
  <cp:revision>3</cp:revision>
  <dcterms:created xsi:type="dcterms:W3CDTF">2023-10-24T06:51:00Z</dcterms:created>
  <dcterms:modified xsi:type="dcterms:W3CDTF">2023-10-24T06:55:00Z</dcterms:modified>
</cp:coreProperties>
</file>